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BE69F" w14:textId="77777777" w:rsidR="001434EA" w:rsidRPr="00202F11" w:rsidRDefault="00202F11" w:rsidP="00202F11">
      <w:pPr>
        <w:rPr>
          <w:sz w:val="44"/>
          <w:szCs w:val="44"/>
        </w:rPr>
      </w:pPr>
      <w:r w:rsidRPr="00202F11">
        <w:rPr>
          <w:noProof/>
          <w:sz w:val="44"/>
          <w:szCs w:val="44"/>
          <w:lang w:eastAsia="zh-CN"/>
        </w:rPr>
        <w:drawing>
          <wp:anchor distT="0" distB="0" distL="114300" distR="114300" simplePos="0" relativeHeight="251659264" behindDoc="0" locked="0" layoutInCell="1" allowOverlap="1" wp14:anchorId="38ABE72C" wp14:editId="38ABE72D">
            <wp:simplePos x="0" y="0"/>
            <wp:positionH relativeFrom="column">
              <wp:posOffset>36195</wp:posOffset>
            </wp:positionH>
            <wp:positionV relativeFrom="paragraph">
              <wp:posOffset>-304165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BE6A1" w14:textId="77777777" w:rsidR="001C56D2" w:rsidRPr="00202F11" w:rsidRDefault="001C56D2" w:rsidP="001C56D2">
      <w:pPr>
        <w:jc w:val="center"/>
        <w:rPr>
          <w:rFonts w:cs="Arial"/>
          <w:b/>
        </w:rPr>
      </w:pPr>
      <w:r w:rsidRPr="00202F11">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202F11" w14:paraId="38ABE6A4" w14:textId="77777777" w:rsidTr="00BE2487">
        <w:trPr>
          <w:trHeight w:val="235"/>
        </w:trPr>
        <w:tc>
          <w:tcPr>
            <w:tcW w:w="3936" w:type="dxa"/>
          </w:tcPr>
          <w:p w14:paraId="38ABE6A2" w14:textId="77777777" w:rsidR="001C56D2" w:rsidRPr="00202F11" w:rsidRDefault="001C56D2" w:rsidP="009F6304">
            <w:pPr>
              <w:rPr>
                <w:rFonts w:cs="Arial"/>
              </w:rPr>
            </w:pPr>
            <w:r w:rsidRPr="00202F11">
              <w:rPr>
                <w:rFonts w:cs="Arial"/>
              </w:rPr>
              <w:t>Job Title:</w:t>
            </w:r>
          </w:p>
        </w:tc>
        <w:tc>
          <w:tcPr>
            <w:tcW w:w="5528" w:type="dxa"/>
          </w:tcPr>
          <w:p w14:paraId="38ABE6A3" w14:textId="302793BA" w:rsidR="001C56D2" w:rsidRPr="00202F11" w:rsidRDefault="007017C0" w:rsidP="009F6304">
            <w:pPr>
              <w:rPr>
                <w:rFonts w:cs="Arial"/>
              </w:rPr>
            </w:pPr>
            <w:r>
              <w:rPr>
                <w:rFonts w:cs="Arial"/>
              </w:rPr>
              <w:t>Hull Sport Receptionist</w:t>
            </w:r>
          </w:p>
        </w:tc>
      </w:tr>
      <w:tr w:rsidR="001C56D2" w:rsidRPr="00202F11" w14:paraId="38ABE6A7" w14:textId="77777777" w:rsidTr="009F6304">
        <w:tc>
          <w:tcPr>
            <w:tcW w:w="3936" w:type="dxa"/>
          </w:tcPr>
          <w:p w14:paraId="38ABE6A5" w14:textId="77777777" w:rsidR="001C56D2" w:rsidRPr="00202F11" w:rsidRDefault="001C56D2" w:rsidP="00202F11">
            <w:pPr>
              <w:rPr>
                <w:rFonts w:cs="Arial"/>
              </w:rPr>
            </w:pPr>
            <w:r w:rsidRPr="00202F11">
              <w:rPr>
                <w:rFonts w:cs="Arial"/>
              </w:rPr>
              <w:t>Faculty/</w:t>
            </w:r>
            <w:r w:rsidR="00316BA0">
              <w:rPr>
                <w:rFonts w:cs="Arial"/>
              </w:rPr>
              <w:t>Professional Directorate</w:t>
            </w:r>
            <w:r w:rsidRPr="00202F11">
              <w:rPr>
                <w:rFonts w:cs="Arial"/>
              </w:rPr>
              <w:t>:</w:t>
            </w:r>
          </w:p>
        </w:tc>
        <w:tc>
          <w:tcPr>
            <w:tcW w:w="5528" w:type="dxa"/>
          </w:tcPr>
          <w:p w14:paraId="38ABE6A6" w14:textId="534A8300" w:rsidR="001C56D2" w:rsidRPr="00202F11" w:rsidRDefault="007017C0" w:rsidP="001C56D2">
            <w:pPr>
              <w:rPr>
                <w:rFonts w:cs="Arial"/>
              </w:rPr>
            </w:pPr>
            <w:r>
              <w:rPr>
                <w:rFonts w:cs="Arial"/>
              </w:rPr>
              <w:t>Student Services Commercial</w:t>
            </w:r>
          </w:p>
        </w:tc>
      </w:tr>
      <w:tr w:rsidR="00202F11" w:rsidRPr="00202F11" w14:paraId="38ABE6AA" w14:textId="77777777" w:rsidTr="009F6304">
        <w:tc>
          <w:tcPr>
            <w:tcW w:w="3936" w:type="dxa"/>
          </w:tcPr>
          <w:p w14:paraId="38ABE6A8" w14:textId="77777777" w:rsidR="00202F11" w:rsidRPr="00202F11" w:rsidRDefault="00202F11" w:rsidP="001C56D2">
            <w:pPr>
              <w:rPr>
                <w:rFonts w:cs="Arial"/>
              </w:rPr>
            </w:pPr>
            <w:r>
              <w:rPr>
                <w:rFonts w:cs="Arial"/>
              </w:rPr>
              <w:t>Subject Group/Team</w:t>
            </w:r>
          </w:p>
        </w:tc>
        <w:tc>
          <w:tcPr>
            <w:tcW w:w="5528" w:type="dxa"/>
          </w:tcPr>
          <w:p w14:paraId="38ABE6A9" w14:textId="67EA2C55" w:rsidR="00202F11" w:rsidRPr="00202F11" w:rsidRDefault="00593B99" w:rsidP="001C56D2">
            <w:pPr>
              <w:rPr>
                <w:rFonts w:cs="Arial"/>
              </w:rPr>
            </w:pPr>
            <w:r>
              <w:rPr>
                <w:rFonts w:cs="Arial"/>
              </w:rPr>
              <w:t>Hull Sport</w:t>
            </w:r>
          </w:p>
        </w:tc>
      </w:tr>
      <w:tr w:rsidR="001C56D2" w:rsidRPr="00202F11" w14:paraId="38ABE6AD" w14:textId="77777777" w:rsidTr="009F6304">
        <w:tc>
          <w:tcPr>
            <w:tcW w:w="3936" w:type="dxa"/>
          </w:tcPr>
          <w:p w14:paraId="38ABE6AB" w14:textId="77777777" w:rsidR="001C56D2" w:rsidRPr="00202F11" w:rsidRDefault="001C56D2" w:rsidP="001C56D2">
            <w:pPr>
              <w:rPr>
                <w:rFonts w:cs="Arial"/>
              </w:rPr>
            </w:pPr>
            <w:r w:rsidRPr="00202F11">
              <w:rPr>
                <w:rFonts w:cs="Arial"/>
              </w:rPr>
              <w:t>Reporting to:</w:t>
            </w:r>
          </w:p>
        </w:tc>
        <w:tc>
          <w:tcPr>
            <w:tcW w:w="5528" w:type="dxa"/>
          </w:tcPr>
          <w:p w14:paraId="38ABE6AC" w14:textId="2708115C" w:rsidR="001C56D2" w:rsidRPr="00202F11" w:rsidRDefault="00593B99" w:rsidP="001C56D2">
            <w:pPr>
              <w:rPr>
                <w:rFonts w:cs="Arial"/>
              </w:rPr>
            </w:pPr>
            <w:r>
              <w:rPr>
                <w:rFonts w:cs="Arial"/>
              </w:rPr>
              <w:t>Head of Sport and Student Life</w:t>
            </w:r>
          </w:p>
        </w:tc>
      </w:tr>
      <w:tr w:rsidR="001C56D2" w:rsidRPr="00202F11" w14:paraId="38ABE6B0" w14:textId="77777777" w:rsidTr="009F6304">
        <w:tc>
          <w:tcPr>
            <w:tcW w:w="3936" w:type="dxa"/>
          </w:tcPr>
          <w:p w14:paraId="38ABE6AE" w14:textId="77777777" w:rsidR="001C56D2" w:rsidRPr="00202F11" w:rsidRDefault="001C56D2" w:rsidP="001C56D2">
            <w:pPr>
              <w:rPr>
                <w:rFonts w:cs="Arial"/>
              </w:rPr>
            </w:pPr>
            <w:r w:rsidRPr="00202F11">
              <w:rPr>
                <w:rFonts w:cs="Arial"/>
              </w:rPr>
              <w:t>Duration:</w:t>
            </w:r>
          </w:p>
        </w:tc>
        <w:tc>
          <w:tcPr>
            <w:tcW w:w="5528" w:type="dxa"/>
          </w:tcPr>
          <w:p w14:paraId="38ABE6AF" w14:textId="090ADFE0" w:rsidR="001C56D2" w:rsidRPr="00202F11" w:rsidRDefault="007017C0" w:rsidP="001C56D2">
            <w:pPr>
              <w:rPr>
                <w:rFonts w:cs="Arial"/>
              </w:rPr>
            </w:pPr>
            <w:r>
              <w:rPr>
                <w:rFonts w:cs="Arial"/>
              </w:rPr>
              <w:t>Continuing</w:t>
            </w:r>
          </w:p>
        </w:tc>
      </w:tr>
      <w:sdt>
        <w:sdtPr>
          <w:rPr>
            <w:rFonts w:cs="Arial"/>
          </w:rPr>
          <w:id w:val="6565178"/>
          <w:lock w:val="sdtContentLocked"/>
          <w:placeholder>
            <w:docPart w:val="DefaultPlaceholder_22675703"/>
          </w:placeholder>
        </w:sdtPr>
        <w:sdtEndPr/>
        <w:sdtContent>
          <w:tr w:rsidR="001C56D2" w:rsidRPr="00202F11" w14:paraId="38ABE6B3" w14:textId="77777777" w:rsidTr="009F6304">
            <w:tc>
              <w:tcPr>
                <w:tcW w:w="3936" w:type="dxa"/>
              </w:tcPr>
              <w:p w14:paraId="38ABE6B1" w14:textId="77777777" w:rsidR="001C56D2" w:rsidRPr="00202F11" w:rsidRDefault="001C56D2" w:rsidP="001C56D2">
                <w:pPr>
                  <w:rPr>
                    <w:rFonts w:cs="Arial"/>
                  </w:rPr>
                </w:pPr>
                <w:r w:rsidRPr="00202F11">
                  <w:rPr>
                    <w:rFonts w:cs="Arial"/>
                  </w:rPr>
                  <w:t xml:space="preserve">Job Family: </w:t>
                </w:r>
              </w:p>
            </w:tc>
            <w:tc>
              <w:tcPr>
                <w:tcW w:w="5528" w:type="dxa"/>
              </w:tcPr>
              <w:p w14:paraId="38ABE6B2" w14:textId="77777777" w:rsidR="001C56D2" w:rsidRPr="00202F11" w:rsidRDefault="001C56D2" w:rsidP="001C56D2">
                <w:pPr>
                  <w:rPr>
                    <w:rFonts w:cs="Arial"/>
                  </w:rPr>
                </w:pPr>
                <w:r w:rsidRPr="00202F11">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202F11" w14:paraId="38ABE6B6" w14:textId="77777777" w:rsidTr="009F6304">
            <w:tc>
              <w:tcPr>
                <w:tcW w:w="3936" w:type="dxa"/>
              </w:tcPr>
              <w:p w14:paraId="38ABE6B4" w14:textId="77777777" w:rsidR="001C56D2" w:rsidRPr="00202F11" w:rsidRDefault="001C56D2" w:rsidP="001C56D2">
                <w:pPr>
                  <w:rPr>
                    <w:rFonts w:cs="Arial"/>
                  </w:rPr>
                </w:pPr>
                <w:r w:rsidRPr="00202F11">
                  <w:rPr>
                    <w:rFonts w:cs="Arial"/>
                  </w:rPr>
                  <w:t>Pay Band:</w:t>
                </w:r>
              </w:p>
            </w:tc>
            <w:tc>
              <w:tcPr>
                <w:tcW w:w="5528" w:type="dxa"/>
              </w:tcPr>
              <w:p w14:paraId="38ABE6B5" w14:textId="77777777" w:rsidR="001C56D2" w:rsidRPr="00202F11" w:rsidRDefault="00B20457" w:rsidP="001C56D2">
                <w:pPr>
                  <w:rPr>
                    <w:rFonts w:cs="Arial"/>
                  </w:rPr>
                </w:pPr>
                <w:r w:rsidRPr="00202F11">
                  <w:rPr>
                    <w:rFonts w:cs="Arial"/>
                  </w:rPr>
                  <w:t>2</w:t>
                </w:r>
              </w:p>
            </w:tc>
          </w:tr>
        </w:sdtContent>
      </w:sdt>
      <w:sdt>
        <w:sdtPr>
          <w:rPr>
            <w:rFonts w:cs="Arial"/>
          </w:rPr>
          <w:id w:val="6565180"/>
          <w:lock w:val="sdtContentLocked"/>
          <w:placeholder>
            <w:docPart w:val="DefaultPlaceholder_22675703"/>
          </w:placeholder>
        </w:sdtPr>
        <w:sdtEndPr/>
        <w:sdtContent>
          <w:tr w:rsidR="001C56D2" w:rsidRPr="00202F11" w14:paraId="38ABE6B9" w14:textId="77777777" w:rsidTr="009F6304">
            <w:tc>
              <w:tcPr>
                <w:tcW w:w="3936" w:type="dxa"/>
              </w:tcPr>
              <w:p w14:paraId="38ABE6B7" w14:textId="77777777" w:rsidR="001C56D2" w:rsidRPr="00202F11" w:rsidRDefault="001C56D2" w:rsidP="001C56D2">
                <w:pPr>
                  <w:rPr>
                    <w:rFonts w:cs="Arial"/>
                  </w:rPr>
                </w:pPr>
                <w:r w:rsidRPr="00202F11">
                  <w:rPr>
                    <w:rFonts w:cs="Arial"/>
                  </w:rPr>
                  <w:t>Benchmark Profile:</w:t>
                </w:r>
              </w:p>
            </w:tc>
            <w:tc>
              <w:tcPr>
                <w:tcW w:w="5528" w:type="dxa"/>
              </w:tcPr>
              <w:p w14:paraId="38ABE6B8" w14:textId="77777777" w:rsidR="001C56D2" w:rsidRPr="00202F11" w:rsidRDefault="00B20457" w:rsidP="001C56D2">
                <w:pPr>
                  <w:rPr>
                    <w:rFonts w:cs="Arial"/>
                  </w:rPr>
                </w:pPr>
                <w:r w:rsidRPr="00202F11">
                  <w:rPr>
                    <w:rFonts w:cs="Arial"/>
                  </w:rPr>
                  <w:t>Administrator Band 2</w:t>
                </w:r>
              </w:p>
            </w:tc>
          </w:tr>
        </w:sdtContent>
      </w:sdt>
      <w:tr w:rsidR="001C56D2" w:rsidRPr="00202F11" w14:paraId="38ABE6BC" w14:textId="77777777" w:rsidTr="009F6304">
        <w:tc>
          <w:tcPr>
            <w:tcW w:w="3936" w:type="dxa"/>
          </w:tcPr>
          <w:p w14:paraId="38ABE6BA" w14:textId="77777777" w:rsidR="001C56D2" w:rsidRPr="00202F11" w:rsidRDefault="001C56D2" w:rsidP="001C56D2">
            <w:pPr>
              <w:rPr>
                <w:rFonts w:cs="Arial"/>
              </w:rPr>
            </w:pPr>
            <w:r w:rsidRPr="00202F11">
              <w:rPr>
                <w:rFonts w:cs="Arial"/>
              </w:rPr>
              <w:t>CRB Disclosure requirement:</w:t>
            </w:r>
          </w:p>
        </w:tc>
        <w:tc>
          <w:tcPr>
            <w:tcW w:w="5528" w:type="dxa"/>
          </w:tcPr>
          <w:p w14:paraId="38ABE6BB" w14:textId="3E104629" w:rsidR="001C56D2" w:rsidRPr="00202F11" w:rsidRDefault="007017C0" w:rsidP="001C56D2">
            <w:pPr>
              <w:rPr>
                <w:rFonts w:cs="Arial"/>
              </w:rPr>
            </w:pPr>
            <w:r>
              <w:rPr>
                <w:rFonts w:cs="Arial"/>
              </w:rPr>
              <w:t>N/A</w:t>
            </w:r>
          </w:p>
        </w:tc>
      </w:tr>
      <w:tr w:rsidR="001C56D2" w:rsidRPr="00202F11" w14:paraId="38ABE6BF" w14:textId="77777777" w:rsidTr="009F6304">
        <w:tc>
          <w:tcPr>
            <w:tcW w:w="3936" w:type="dxa"/>
          </w:tcPr>
          <w:p w14:paraId="38ABE6BD" w14:textId="77777777" w:rsidR="001C56D2" w:rsidRPr="00202F11" w:rsidRDefault="001C56D2" w:rsidP="001C56D2">
            <w:pPr>
              <w:rPr>
                <w:rFonts w:cs="Arial"/>
              </w:rPr>
            </w:pPr>
            <w:r w:rsidRPr="00202F11">
              <w:rPr>
                <w:rFonts w:cs="Arial"/>
              </w:rPr>
              <w:t>Vacancy Reference:</w:t>
            </w:r>
          </w:p>
        </w:tc>
        <w:tc>
          <w:tcPr>
            <w:tcW w:w="5528" w:type="dxa"/>
          </w:tcPr>
          <w:p w14:paraId="38ABE6BE" w14:textId="46C63C01" w:rsidR="001C56D2" w:rsidRPr="00202F11" w:rsidRDefault="007017C0" w:rsidP="001C56D2">
            <w:pPr>
              <w:rPr>
                <w:rFonts w:cs="Arial"/>
              </w:rPr>
            </w:pPr>
            <w:r>
              <w:rPr>
                <w:rFonts w:cs="Arial"/>
              </w:rPr>
              <w:t>SS0</w:t>
            </w:r>
            <w:r w:rsidR="00D87D60">
              <w:rPr>
                <w:rFonts w:cs="Arial"/>
              </w:rPr>
              <w:t>160</w:t>
            </w:r>
            <w:bookmarkStart w:id="0" w:name="_GoBack"/>
            <w:bookmarkEnd w:id="0"/>
          </w:p>
        </w:tc>
      </w:tr>
    </w:tbl>
    <w:p w14:paraId="38ABE6C0" w14:textId="77777777" w:rsidR="001C56D2" w:rsidRPr="00202F11" w:rsidRDefault="001C56D2" w:rsidP="001C56D2">
      <w:pPr>
        <w:spacing w:after="0" w:line="240" w:lineRule="auto"/>
        <w:jc w:val="center"/>
        <w:rPr>
          <w:rFonts w:cs="Arial"/>
        </w:rPr>
      </w:pPr>
    </w:p>
    <w:p w14:paraId="38ABE6C1" w14:textId="77777777" w:rsidR="00BD57C9" w:rsidRPr="00202F11" w:rsidRDefault="00BD57C9" w:rsidP="00BD57C9">
      <w:pPr>
        <w:spacing w:after="0" w:line="240" w:lineRule="auto"/>
        <w:jc w:val="center"/>
        <w:rPr>
          <w:rFonts w:cs="Arial"/>
          <w:b/>
        </w:rPr>
      </w:pPr>
      <w:r w:rsidRPr="00202F11">
        <w:rPr>
          <w:rFonts w:cs="Arial"/>
          <w:b/>
        </w:rPr>
        <w:t>Details Specific to the Post</w:t>
      </w:r>
    </w:p>
    <w:p w14:paraId="38ABE6C2" w14:textId="77777777" w:rsidR="00BD57C9" w:rsidRPr="00202F11" w:rsidRDefault="00BD57C9" w:rsidP="00BD57C9">
      <w:pPr>
        <w:spacing w:after="0" w:line="240" w:lineRule="auto"/>
        <w:rPr>
          <w:rFonts w:cs="Arial"/>
          <w:b/>
        </w:rPr>
      </w:pPr>
    </w:p>
    <w:p w14:paraId="38ABE6C3" w14:textId="77777777" w:rsidR="00BD57C9" w:rsidRPr="00202F11" w:rsidRDefault="00BD57C9" w:rsidP="00BD57C9">
      <w:pPr>
        <w:spacing w:after="0" w:line="240" w:lineRule="auto"/>
        <w:rPr>
          <w:rFonts w:cs="Arial"/>
          <w:b/>
        </w:rPr>
      </w:pPr>
      <w:r w:rsidRPr="00202F11">
        <w:rPr>
          <w:rFonts w:cs="Arial"/>
          <w:b/>
        </w:rPr>
        <w:t xml:space="preserve">Background and Context </w:t>
      </w:r>
    </w:p>
    <w:p w14:paraId="3D39E3A2" w14:textId="77777777" w:rsidR="007017C0" w:rsidRPr="007017C0" w:rsidRDefault="007017C0" w:rsidP="007017C0">
      <w:pPr>
        <w:spacing w:after="0"/>
        <w:rPr>
          <w:rFonts w:cstheme="minorHAnsi"/>
        </w:rPr>
      </w:pPr>
      <w:r w:rsidRPr="007017C0">
        <w:rPr>
          <w:rFonts w:cstheme="minorHAnsi"/>
        </w:rPr>
        <w:t>In 2019 the University of Hull completed a £17m investment into the sport facilities; the Hull Sport Park. The Hull Sport Park proudly boasts world class on-campus sport facilities including the iconic Allam Sport Centre.</w:t>
      </w:r>
    </w:p>
    <w:p w14:paraId="70DE8E8C" w14:textId="77777777" w:rsidR="007017C0" w:rsidRPr="007017C0" w:rsidRDefault="007017C0" w:rsidP="007017C0">
      <w:pPr>
        <w:spacing w:after="0"/>
        <w:rPr>
          <w:rFonts w:cstheme="minorHAnsi"/>
        </w:rPr>
      </w:pPr>
    </w:p>
    <w:p w14:paraId="250F82C1" w14:textId="77777777" w:rsidR="007017C0" w:rsidRPr="007017C0" w:rsidRDefault="007017C0" w:rsidP="007017C0">
      <w:pPr>
        <w:spacing w:after="0"/>
        <w:rPr>
          <w:rFonts w:cstheme="minorHAnsi"/>
        </w:rPr>
      </w:pPr>
      <w:r w:rsidRPr="007017C0">
        <w:rPr>
          <w:rFonts w:cstheme="minorHAnsi"/>
        </w:rPr>
        <w:t>The Hull Sport service has a reputation for delivering first class sport services both on the main campus and in the community.</w:t>
      </w:r>
    </w:p>
    <w:p w14:paraId="5F17DD2F" w14:textId="77777777" w:rsidR="007017C0" w:rsidRPr="007017C0" w:rsidRDefault="007017C0" w:rsidP="007017C0">
      <w:pPr>
        <w:spacing w:after="0"/>
        <w:rPr>
          <w:rFonts w:cstheme="minorHAnsi"/>
        </w:rPr>
      </w:pPr>
    </w:p>
    <w:p w14:paraId="318D4152" w14:textId="77777777" w:rsidR="007017C0" w:rsidRPr="007017C0" w:rsidRDefault="007017C0" w:rsidP="007017C0">
      <w:pPr>
        <w:spacing w:after="0"/>
        <w:rPr>
          <w:rFonts w:cstheme="minorHAnsi"/>
        </w:rPr>
      </w:pPr>
      <w:r w:rsidRPr="007017C0">
        <w:rPr>
          <w:rFonts w:cstheme="minorHAnsi"/>
        </w:rPr>
        <w:t xml:space="preserve">This is an exciting time to be part of the Hull Sport team and play a role in delivering an excellent customer experience for our students, staff and community in the region’s premium sport and fitness facilities. </w:t>
      </w:r>
    </w:p>
    <w:p w14:paraId="130FBA30" w14:textId="77777777" w:rsidR="007017C0" w:rsidRPr="007017C0" w:rsidRDefault="007017C0" w:rsidP="007017C0">
      <w:pPr>
        <w:spacing w:after="0"/>
        <w:rPr>
          <w:rFonts w:cstheme="minorHAnsi"/>
        </w:rPr>
      </w:pPr>
    </w:p>
    <w:p w14:paraId="5D667D48" w14:textId="77777777" w:rsidR="007017C0" w:rsidRPr="007017C0" w:rsidRDefault="007017C0" w:rsidP="007017C0">
      <w:pPr>
        <w:spacing w:after="0"/>
        <w:rPr>
          <w:rFonts w:cstheme="minorHAnsi"/>
        </w:rPr>
      </w:pPr>
      <w:r w:rsidRPr="007017C0">
        <w:rPr>
          <w:rFonts w:cstheme="minorHAnsi"/>
        </w:rPr>
        <w:t xml:space="preserve">The Hull Sport team is committed to encouraging people to join in, belong and grow in our community, together. </w:t>
      </w:r>
    </w:p>
    <w:p w14:paraId="3FE115B0" w14:textId="77777777" w:rsidR="007017C0" w:rsidRPr="007017C0" w:rsidRDefault="007017C0" w:rsidP="007017C0">
      <w:pPr>
        <w:spacing w:after="0"/>
        <w:rPr>
          <w:rFonts w:cstheme="minorHAnsi"/>
        </w:rPr>
      </w:pPr>
    </w:p>
    <w:p w14:paraId="3909D54F" w14:textId="77777777" w:rsidR="007017C0" w:rsidRPr="007017C0" w:rsidRDefault="007017C0" w:rsidP="007017C0">
      <w:pPr>
        <w:spacing w:after="0"/>
        <w:rPr>
          <w:rFonts w:cstheme="minorHAnsi"/>
        </w:rPr>
      </w:pPr>
      <w:r w:rsidRPr="007017C0">
        <w:rPr>
          <w:rFonts w:cstheme="minorHAnsi"/>
        </w:rPr>
        <w:t>Hull Sport sits within the Student Services Directorate, playing a key role in delivering an excellent student experience on campus and supporting the wellbeing of all of our students.</w:t>
      </w:r>
    </w:p>
    <w:p w14:paraId="38ABE6C5" w14:textId="77777777" w:rsidR="002B4B28" w:rsidRPr="00202F11" w:rsidRDefault="002B4B28" w:rsidP="002B4B28">
      <w:pPr>
        <w:spacing w:after="0"/>
        <w:rPr>
          <w:rFonts w:cs="Arial"/>
          <w:b/>
          <w:i/>
          <w:color w:val="FF0000"/>
        </w:rPr>
      </w:pPr>
    </w:p>
    <w:p w14:paraId="38ABE6C6" w14:textId="77777777" w:rsidR="00BD57C9" w:rsidRPr="00202F11" w:rsidRDefault="00BD57C9" w:rsidP="00BD57C9">
      <w:pPr>
        <w:pStyle w:val="Heading3"/>
        <w:rPr>
          <w:rFonts w:cs="Arial"/>
          <w:sz w:val="22"/>
          <w:szCs w:val="22"/>
        </w:rPr>
      </w:pPr>
      <w:r w:rsidRPr="00202F11">
        <w:rPr>
          <w:rFonts w:cs="Arial"/>
          <w:sz w:val="22"/>
          <w:szCs w:val="22"/>
        </w:rPr>
        <w:t>Specific Duties and Responsibilities of the post</w:t>
      </w:r>
    </w:p>
    <w:p w14:paraId="10B0ACF1" w14:textId="77777777" w:rsidR="007017C0" w:rsidRPr="007017C0" w:rsidRDefault="007017C0" w:rsidP="007017C0">
      <w:pPr>
        <w:spacing w:after="0" w:line="240" w:lineRule="atLeast"/>
        <w:jc w:val="both"/>
        <w:rPr>
          <w:rFonts w:cstheme="minorHAnsi"/>
        </w:rPr>
      </w:pPr>
      <w:r w:rsidRPr="007017C0">
        <w:rPr>
          <w:rFonts w:cstheme="minorHAnsi"/>
        </w:rPr>
        <w:t>As a member of the Hull Sport Reception team the post holder will be focused in delivering an excellent customer experience to current and prospective gym members and facility hirers consisting of Students, Staff members and the local community.</w:t>
      </w:r>
    </w:p>
    <w:p w14:paraId="64E757F7" w14:textId="77777777" w:rsidR="007017C0" w:rsidRPr="007017C0" w:rsidRDefault="007017C0" w:rsidP="007017C0">
      <w:pPr>
        <w:spacing w:after="0" w:line="240" w:lineRule="atLeast"/>
        <w:jc w:val="both"/>
        <w:rPr>
          <w:rFonts w:cstheme="minorHAnsi"/>
        </w:rPr>
      </w:pPr>
    </w:p>
    <w:p w14:paraId="1A268456" w14:textId="77777777" w:rsidR="007017C0" w:rsidRPr="007017C0" w:rsidRDefault="007017C0" w:rsidP="007017C0">
      <w:pPr>
        <w:spacing w:after="0" w:line="240" w:lineRule="atLeast"/>
        <w:jc w:val="both"/>
        <w:rPr>
          <w:rFonts w:cstheme="minorHAnsi"/>
        </w:rPr>
      </w:pPr>
      <w:r w:rsidRPr="007017C0">
        <w:rPr>
          <w:rFonts w:cstheme="minorHAnsi"/>
        </w:rPr>
        <w:t xml:space="preserve">This will be achieved by interacting with our users over phone, email, social media and face to face in order to answer enquiries on various areas of the department. </w:t>
      </w:r>
    </w:p>
    <w:p w14:paraId="52AF9668" w14:textId="77777777" w:rsidR="007017C0" w:rsidRPr="007017C0" w:rsidRDefault="007017C0" w:rsidP="007017C0">
      <w:pPr>
        <w:spacing w:after="0" w:line="240" w:lineRule="atLeast"/>
        <w:jc w:val="both"/>
        <w:rPr>
          <w:rFonts w:cstheme="minorHAnsi"/>
        </w:rPr>
      </w:pPr>
    </w:p>
    <w:p w14:paraId="3529F257" w14:textId="77777777" w:rsidR="007017C0" w:rsidRPr="007017C0" w:rsidRDefault="007017C0" w:rsidP="007017C0">
      <w:pPr>
        <w:spacing w:after="0" w:line="240" w:lineRule="atLeast"/>
        <w:jc w:val="both"/>
        <w:rPr>
          <w:rFonts w:cstheme="minorHAnsi"/>
        </w:rPr>
      </w:pPr>
      <w:r w:rsidRPr="007017C0">
        <w:rPr>
          <w:rFonts w:cstheme="minorHAnsi"/>
        </w:rPr>
        <w:t>Alongside this the role will also include general reception duties such as taking payments &amp; cashing up; processing memberships; monitoring facility access; taking and inputting facility bookings, as well as other general office-based administration where necessary.</w:t>
      </w:r>
    </w:p>
    <w:p w14:paraId="38ABE6C8" w14:textId="77777777" w:rsidR="009242C4" w:rsidRPr="00202F11" w:rsidRDefault="009242C4" w:rsidP="00B124F0">
      <w:pPr>
        <w:pStyle w:val="Heading3"/>
        <w:rPr>
          <w:rFonts w:cs="Arial"/>
          <w:sz w:val="22"/>
          <w:szCs w:val="22"/>
        </w:rPr>
      </w:pPr>
    </w:p>
    <w:p w14:paraId="38ABE6C9" w14:textId="77777777" w:rsidR="009242C4" w:rsidRPr="00202F11" w:rsidRDefault="009242C4" w:rsidP="009242C4">
      <w:pPr>
        <w:rPr>
          <w:rFonts w:eastAsiaTheme="majorEastAsia" w:cs="Arial"/>
          <w:lang w:eastAsia="en-GB"/>
        </w:rPr>
      </w:pPr>
      <w:r w:rsidRPr="00202F11">
        <w:rPr>
          <w:rFonts w:cs="Arial"/>
        </w:rPr>
        <w:br w:type="page"/>
      </w: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38ABE6CB" w14:textId="77777777" w:rsidR="001434EA" w:rsidRPr="00202F11" w:rsidRDefault="00393F16" w:rsidP="00627BEB">
          <w:pPr>
            <w:jc w:val="center"/>
            <w:rPr>
              <w:rFonts w:cs="Arial"/>
              <w:b/>
            </w:rPr>
          </w:pPr>
          <w:r w:rsidRPr="00202F11">
            <w:rPr>
              <w:rFonts w:cs="Arial"/>
              <w:b/>
            </w:rPr>
            <w:t>GENERIC JOB DESCRIPTION</w:t>
          </w:r>
        </w:p>
        <w:p w14:paraId="38ABE6CC" w14:textId="77777777" w:rsidR="001C56D2" w:rsidRPr="00202F11" w:rsidRDefault="001434EA" w:rsidP="00627BEB">
          <w:pPr>
            <w:shd w:val="clear" w:color="auto" w:fill="DBE5F1" w:themeFill="accent1" w:themeFillTint="33"/>
            <w:rPr>
              <w:rFonts w:cs="Arial"/>
            </w:rPr>
          </w:pPr>
          <w:r w:rsidRPr="00202F11">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202F11">
            <w:rPr>
              <w:rFonts w:cs="Arial"/>
            </w:rPr>
            <w:t>t</w:t>
          </w:r>
          <w:r w:rsidRPr="00202F11">
            <w:rPr>
              <w:rFonts w:cs="Arial"/>
            </w:rPr>
            <w:t>ment.  Candidates should note that there may not be an immediate requirement to carry out all the activities listed below.</w:t>
          </w:r>
        </w:p>
        <w:p w14:paraId="38ABE6CD" w14:textId="77777777" w:rsidR="001434EA" w:rsidRPr="00202F11" w:rsidRDefault="001434EA" w:rsidP="00627BEB">
          <w:pPr>
            <w:pStyle w:val="Heading3"/>
            <w:rPr>
              <w:rFonts w:cs="Arial"/>
              <w:sz w:val="22"/>
              <w:szCs w:val="22"/>
            </w:rPr>
          </w:pPr>
          <w:r w:rsidRPr="00202F11">
            <w:rPr>
              <w:rFonts w:cs="Arial"/>
              <w:sz w:val="22"/>
              <w:szCs w:val="22"/>
            </w:rPr>
            <w:t>Overall Purpose of the Role</w:t>
          </w:r>
        </w:p>
        <w:p w14:paraId="38ABE6CE" w14:textId="77777777" w:rsidR="00B20457" w:rsidRPr="00202F11" w:rsidRDefault="00B20457" w:rsidP="00B20457">
          <w:pPr>
            <w:spacing w:after="0" w:line="240" w:lineRule="auto"/>
            <w:rPr>
              <w:lang w:eastAsia="en-GB"/>
            </w:rPr>
          </w:pPr>
        </w:p>
        <w:p w14:paraId="38ABE6CF" w14:textId="77777777" w:rsidR="00B20457" w:rsidRPr="00202F11" w:rsidRDefault="00B20457" w:rsidP="00B20457">
          <w:pPr>
            <w:pStyle w:val="ListParagraph"/>
            <w:numPr>
              <w:ilvl w:val="0"/>
              <w:numId w:val="9"/>
            </w:numPr>
            <w:autoSpaceDE w:val="0"/>
            <w:autoSpaceDN w:val="0"/>
            <w:adjustRightInd w:val="0"/>
            <w:rPr>
              <w:rFonts w:asciiTheme="minorHAnsi" w:eastAsiaTheme="minorHAnsi" w:hAnsiTheme="minorHAnsi" w:cs="Arial"/>
              <w:sz w:val="22"/>
              <w:szCs w:val="22"/>
            </w:rPr>
          </w:pPr>
          <w:r w:rsidRPr="00202F11">
            <w:rPr>
              <w:rFonts w:asciiTheme="minorHAnsi" w:eastAsiaTheme="minorHAnsi" w:hAnsiTheme="minorHAnsi" w:cs="Arial"/>
              <w:sz w:val="22"/>
              <w:szCs w:val="22"/>
            </w:rPr>
            <w:t>Roles at this level are involved in work that is prescribed and reactive, performing straightforward tasks within a given set of duties</w:t>
          </w:r>
        </w:p>
        <w:p w14:paraId="38ABE6D0" w14:textId="77777777" w:rsidR="00CB5E49" w:rsidRPr="00202F11" w:rsidRDefault="00B20457" w:rsidP="00B20457">
          <w:pPr>
            <w:pStyle w:val="ListParagraph"/>
            <w:numPr>
              <w:ilvl w:val="0"/>
              <w:numId w:val="9"/>
            </w:numPr>
            <w:autoSpaceDE w:val="0"/>
            <w:autoSpaceDN w:val="0"/>
            <w:adjustRightInd w:val="0"/>
            <w:rPr>
              <w:rFonts w:asciiTheme="minorHAnsi" w:eastAsiaTheme="minorHAnsi" w:hAnsiTheme="minorHAnsi" w:cs="Arial"/>
              <w:sz w:val="22"/>
              <w:szCs w:val="22"/>
            </w:rPr>
          </w:pPr>
          <w:r w:rsidRPr="00202F11">
            <w:rPr>
              <w:rFonts w:asciiTheme="minorHAnsi" w:eastAsiaTheme="minorHAnsi" w:hAnsiTheme="minorHAnsi" w:cs="Arial"/>
              <w:sz w:val="22"/>
              <w:szCs w:val="22"/>
            </w:rPr>
            <w:t>The role holder will</w:t>
          </w:r>
          <w:r w:rsidR="00CB5E49" w:rsidRPr="00202F11">
            <w:rPr>
              <w:rFonts w:asciiTheme="minorHAnsi" w:eastAsiaTheme="minorHAnsi" w:hAnsiTheme="minorHAnsi" w:cs="Arial"/>
              <w:sz w:val="22"/>
              <w:szCs w:val="22"/>
            </w:rPr>
            <w:t>:</w:t>
          </w:r>
        </w:p>
        <w:p w14:paraId="38ABE6D1" w14:textId="77777777" w:rsidR="00CB5E49" w:rsidRPr="00202F11" w:rsidRDefault="00CB5E49" w:rsidP="00CB5E49">
          <w:pPr>
            <w:pStyle w:val="ListParagraph"/>
            <w:numPr>
              <w:ilvl w:val="1"/>
              <w:numId w:val="9"/>
            </w:numPr>
            <w:autoSpaceDE w:val="0"/>
            <w:autoSpaceDN w:val="0"/>
            <w:adjustRightInd w:val="0"/>
            <w:rPr>
              <w:rFonts w:asciiTheme="minorHAnsi" w:eastAsiaTheme="minorHAnsi" w:hAnsiTheme="minorHAnsi" w:cs="Arial"/>
              <w:sz w:val="22"/>
              <w:szCs w:val="22"/>
            </w:rPr>
          </w:pPr>
          <w:r w:rsidRPr="00202F11">
            <w:rPr>
              <w:rFonts w:asciiTheme="minorHAnsi" w:eastAsiaTheme="minorHAnsi" w:hAnsiTheme="minorHAnsi" w:cs="Arial"/>
              <w:sz w:val="22"/>
              <w:szCs w:val="22"/>
            </w:rPr>
            <w:t>W</w:t>
          </w:r>
          <w:r w:rsidR="00B20457" w:rsidRPr="00202F11">
            <w:rPr>
              <w:rFonts w:asciiTheme="minorHAnsi" w:eastAsiaTheme="minorHAnsi" w:hAnsiTheme="minorHAnsi" w:cs="Arial"/>
              <w:sz w:val="22"/>
              <w:szCs w:val="22"/>
            </w:rPr>
            <w:t>ork as part of a team to provide administrative support to staff, stud</w:t>
          </w:r>
          <w:r w:rsidR="00754CEA" w:rsidRPr="00202F11">
            <w:rPr>
              <w:rFonts w:asciiTheme="minorHAnsi" w:eastAsiaTheme="minorHAnsi" w:hAnsiTheme="minorHAnsi" w:cs="Arial"/>
              <w:sz w:val="22"/>
              <w:szCs w:val="22"/>
            </w:rPr>
            <w:t>ents and more senior colleagues</w:t>
          </w:r>
        </w:p>
        <w:p w14:paraId="38ABE6D2" w14:textId="77777777" w:rsidR="00CB5E49" w:rsidRPr="00202F11" w:rsidRDefault="00CB5E49" w:rsidP="00CB5E49">
          <w:pPr>
            <w:pStyle w:val="ListParagraph"/>
            <w:numPr>
              <w:ilvl w:val="1"/>
              <w:numId w:val="9"/>
            </w:numPr>
            <w:autoSpaceDE w:val="0"/>
            <w:autoSpaceDN w:val="0"/>
            <w:adjustRightInd w:val="0"/>
            <w:rPr>
              <w:rFonts w:asciiTheme="minorHAnsi" w:eastAsiaTheme="minorHAnsi" w:hAnsiTheme="minorHAnsi" w:cs="Arial"/>
              <w:sz w:val="22"/>
              <w:szCs w:val="22"/>
            </w:rPr>
          </w:pPr>
          <w:r w:rsidRPr="00202F11">
            <w:rPr>
              <w:rFonts w:asciiTheme="minorHAnsi" w:eastAsiaTheme="minorHAnsi" w:hAnsiTheme="minorHAnsi" w:cs="Arial"/>
              <w:sz w:val="22"/>
              <w:szCs w:val="22"/>
            </w:rPr>
            <w:t xml:space="preserve">Be </w:t>
          </w:r>
          <w:r w:rsidR="00B20457" w:rsidRPr="00202F11">
            <w:rPr>
              <w:rFonts w:asciiTheme="minorHAnsi" w:eastAsiaTheme="minorHAnsi" w:hAnsiTheme="minorHAnsi" w:cs="Arial"/>
              <w:sz w:val="22"/>
              <w:szCs w:val="22"/>
            </w:rPr>
            <w:t>aware of basic principles and practice and have an understanding of this type of work gai</w:t>
          </w:r>
          <w:r w:rsidR="00754CEA" w:rsidRPr="00202F11">
            <w:rPr>
              <w:rFonts w:asciiTheme="minorHAnsi" w:eastAsiaTheme="minorHAnsi" w:hAnsiTheme="minorHAnsi" w:cs="Arial"/>
              <w:sz w:val="22"/>
              <w:szCs w:val="22"/>
            </w:rPr>
            <w:t>ned through on-the-job training</w:t>
          </w:r>
          <w:r w:rsidRPr="00202F11">
            <w:rPr>
              <w:rFonts w:asciiTheme="minorHAnsi" w:eastAsiaTheme="minorHAnsi" w:hAnsiTheme="minorHAnsi" w:cs="Arial"/>
              <w:sz w:val="22"/>
              <w:szCs w:val="22"/>
            </w:rPr>
            <w:t xml:space="preserve"> </w:t>
          </w:r>
        </w:p>
        <w:p w14:paraId="38ABE6D3" w14:textId="77777777" w:rsidR="00B20457" w:rsidRPr="00202F11" w:rsidRDefault="00CB5E49" w:rsidP="00CB5E49">
          <w:pPr>
            <w:pStyle w:val="ListParagraph"/>
            <w:numPr>
              <w:ilvl w:val="1"/>
              <w:numId w:val="9"/>
            </w:numPr>
            <w:autoSpaceDE w:val="0"/>
            <w:autoSpaceDN w:val="0"/>
            <w:adjustRightInd w:val="0"/>
            <w:rPr>
              <w:rFonts w:asciiTheme="minorHAnsi" w:eastAsiaTheme="minorHAnsi" w:hAnsiTheme="minorHAnsi" w:cs="Arial"/>
              <w:sz w:val="22"/>
              <w:szCs w:val="22"/>
            </w:rPr>
          </w:pPr>
          <w:r w:rsidRPr="00202F11">
            <w:rPr>
              <w:rFonts w:asciiTheme="minorHAnsi" w:eastAsiaTheme="minorHAnsi" w:hAnsiTheme="minorHAnsi" w:cs="Arial"/>
              <w:sz w:val="22"/>
              <w:szCs w:val="22"/>
            </w:rPr>
            <w:t>U</w:t>
          </w:r>
          <w:r w:rsidR="00B20457" w:rsidRPr="00202F11">
            <w:rPr>
              <w:rFonts w:asciiTheme="minorHAnsi" w:eastAsiaTheme="minorHAnsi" w:hAnsiTheme="minorHAnsi" w:cs="Arial"/>
              <w:sz w:val="22"/>
              <w:szCs w:val="22"/>
            </w:rPr>
            <w:t xml:space="preserve">nder direct supervision within existing established routines and procedures </w:t>
          </w:r>
        </w:p>
        <w:p w14:paraId="38ABE6D4" w14:textId="77777777" w:rsidR="009F6304" w:rsidRPr="00202F11" w:rsidRDefault="009F6304" w:rsidP="001434EA">
          <w:pPr>
            <w:rPr>
              <w:rFonts w:cs="Arial"/>
              <w:b/>
            </w:rPr>
          </w:pPr>
        </w:p>
        <w:p w14:paraId="38ABE6D5" w14:textId="77777777" w:rsidR="001434EA" w:rsidRPr="00202F11" w:rsidRDefault="001434EA" w:rsidP="001434EA">
          <w:pPr>
            <w:rPr>
              <w:rFonts w:cs="Arial"/>
              <w:b/>
            </w:rPr>
          </w:pPr>
          <w:r w:rsidRPr="00202F11">
            <w:rPr>
              <w:rFonts w:cs="Arial"/>
              <w:b/>
            </w:rPr>
            <w:t>Main Work Activities</w:t>
          </w:r>
        </w:p>
        <w:p w14:paraId="38ABE6D6" w14:textId="77777777" w:rsidR="001434EA" w:rsidRPr="00202F11" w:rsidRDefault="001434EA" w:rsidP="00B124F0">
          <w:pPr>
            <w:pStyle w:val="Heading3"/>
            <w:rPr>
              <w:rFonts w:cs="Arial"/>
              <w:sz w:val="22"/>
              <w:szCs w:val="22"/>
            </w:rPr>
          </w:pPr>
          <w:r w:rsidRPr="00202F11">
            <w:rPr>
              <w:rFonts w:cs="Arial"/>
              <w:sz w:val="22"/>
              <w:szCs w:val="22"/>
            </w:rPr>
            <w:t>Communication</w:t>
          </w:r>
        </w:p>
        <w:p w14:paraId="38ABE6D7" w14:textId="77777777" w:rsidR="00B20457" w:rsidRPr="00202F11" w:rsidRDefault="00B20457" w:rsidP="00B20457">
          <w:pPr>
            <w:numPr>
              <w:ilvl w:val="0"/>
              <w:numId w:val="1"/>
            </w:numPr>
            <w:spacing w:after="0" w:line="240" w:lineRule="auto"/>
            <w:rPr>
              <w:rFonts w:cs="Arial"/>
            </w:rPr>
          </w:pPr>
          <w:r w:rsidRPr="00202F11">
            <w:rPr>
              <w:rFonts w:cs="Arial"/>
            </w:rPr>
            <w:t>Answer the telephone and assist callers with their queries; to take an</w:t>
          </w:r>
          <w:r w:rsidR="00754CEA" w:rsidRPr="00202F11">
            <w:rPr>
              <w:rFonts w:cs="Arial"/>
            </w:rPr>
            <w:t>d forward messages as necessary</w:t>
          </w:r>
        </w:p>
        <w:p w14:paraId="38ABE6D8" w14:textId="77777777" w:rsidR="00B20457" w:rsidRPr="00202F11" w:rsidRDefault="00B20457" w:rsidP="00B20457">
          <w:pPr>
            <w:numPr>
              <w:ilvl w:val="0"/>
              <w:numId w:val="1"/>
            </w:numPr>
            <w:spacing w:after="0" w:line="240" w:lineRule="auto"/>
            <w:rPr>
              <w:rFonts w:cs="Arial"/>
            </w:rPr>
          </w:pPr>
          <w:r w:rsidRPr="00202F11">
            <w:rPr>
              <w:rFonts w:cs="Arial"/>
            </w:rPr>
            <w:t>Address customer complaints in a friendly, constructive manner; to liaise where appropriate with Duty Management i</w:t>
          </w:r>
          <w:r w:rsidR="00754CEA" w:rsidRPr="00202F11">
            <w:rPr>
              <w:rFonts w:cs="Arial"/>
            </w:rPr>
            <w:t>n resolving customer complaints</w:t>
          </w:r>
        </w:p>
        <w:p w14:paraId="38ABE6D9" w14:textId="77777777" w:rsidR="001434EA" w:rsidRPr="00202F11" w:rsidRDefault="001434EA" w:rsidP="001434EA">
          <w:pPr>
            <w:spacing w:after="0" w:line="240" w:lineRule="auto"/>
            <w:ind w:left="360"/>
            <w:rPr>
              <w:rFonts w:cs="Arial"/>
              <w:b/>
            </w:rPr>
          </w:pPr>
        </w:p>
        <w:p w14:paraId="38ABE6DA" w14:textId="77777777" w:rsidR="001434EA" w:rsidRPr="00202F11" w:rsidRDefault="001434EA" w:rsidP="00B124F0">
          <w:pPr>
            <w:pStyle w:val="Heading3"/>
            <w:rPr>
              <w:rFonts w:cs="Arial"/>
              <w:sz w:val="22"/>
              <w:szCs w:val="22"/>
            </w:rPr>
          </w:pPr>
          <w:r w:rsidRPr="00202F11">
            <w:rPr>
              <w:rFonts w:cs="Arial"/>
              <w:sz w:val="22"/>
              <w:szCs w:val="22"/>
            </w:rPr>
            <w:t>Teamwork</w:t>
          </w:r>
        </w:p>
        <w:p w14:paraId="38ABE6DB" w14:textId="77777777" w:rsidR="00B20457" w:rsidRPr="00202F11" w:rsidRDefault="00B20457" w:rsidP="00B20457">
          <w:pPr>
            <w:pStyle w:val="ListParagraph"/>
            <w:numPr>
              <w:ilvl w:val="0"/>
              <w:numId w:val="3"/>
            </w:numPr>
            <w:ind w:left="360"/>
            <w:rPr>
              <w:rFonts w:asciiTheme="minorHAnsi" w:hAnsiTheme="minorHAnsi" w:cs="Arial"/>
              <w:sz w:val="22"/>
              <w:szCs w:val="22"/>
            </w:rPr>
          </w:pPr>
          <w:r w:rsidRPr="00202F11">
            <w:rPr>
              <w:rFonts w:asciiTheme="minorHAnsi" w:hAnsiTheme="minorHAnsi" w:cs="Arial"/>
              <w:sz w:val="22"/>
              <w:szCs w:val="22"/>
            </w:rPr>
            <w:t>Under the guidance of a team leader, where necessary provide day-to-day support to other  members of staff and members of staff new to the work area</w:t>
          </w:r>
        </w:p>
        <w:p w14:paraId="38ABE6DC" w14:textId="77777777" w:rsidR="001434EA" w:rsidRPr="00202F11" w:rsidRDefault="001434EA" w:rsidP="001434EA">
          <w:pPr>
            <w:spacing w:after="0" w:line="240" w:lineRule="auto"/>
            <w:rPr>
              <w:rFonts w:cs="Arial"/>
              <w:b/>
            </w:rPr>
          </w:pPr>
        </w:p>
        <w:p w14:paraId="38ABE6DD" w14:textId="77777777" w:rsidR="001434EA" w:rsidRPr="00202F11" w:rsidRDefault="001434EA" w:rsidP="00B124F0">
          <w:pPr>
            <w:pStyle w:val="Heading3"/>
            <w:rPr>
              <w:rFonts w:cs="Arial"/>
              <w:sz w:val="22"/>
              <w:szCs w:val="22"/>
            </w:rPr>
          </w:pPr>
          <w:r w:rsidRPr="00202F11">
            <w:rPr>
              <w:rFonts w:cs="Arial"/>
              <w:sz w:val="22"/>
              <w:szCs w:val="22"/>
            </w:rPr>
            <w:t>Service Delivery</w:t>
          </w:r>
        </w:p>
        <w:p w14:paraId="4A11868B" w14:textId="77777777" w:rsidR="007017C0" w:rsidRPr="007017C0" w:rsidRDefault="007017C0" w:rsidP="007017C0">
          <w:pPr>
            <w:numPr>
              <w:ilvl w:val="0"/>
              <w:numId w:val="10"/>
            </w:numPr>
            <w:tabs>
              <w:tab w:val="clear" w:pos="360"/>
            </w:tabs>
            <w:spacing w:after="0" w:line="240" w:lineRule="auto"/>
            <w:rPr>
              <w:rFonts w:cstheme="minorHAnsi"/>
            </w:rPr>
          </w:pPr>
          <w:r w:rsidRPr="007017C0">
            <w:rPr>
              <w:rFonts w:cstheme="minorHAnsi"/>
            </w:rPr>
            <w:t>Required to perform reception duties and act as first point of contact.</w:t>
          </w:r>
        </w:p>
        <w:p w14:paraId="1D635C43" w14:textId="77777777" w:rsidR="007017C0" w:rsidRPr="007017C0" w:rsidRDefault="007017C0" w:rsidP="007017C0">
          <w:pPr>
            <w:numPr>
              <w:ilvl w:val="0"/>
              <w:numId w:val="10"/>
            </w:numPr>
            <w:tabs>
              <w:tab w:val="clear" w:pos="360"/>
            </w:tabs>
            <w:spacing w:after="0" w:line="240" w:lineRule="auto"/>
            <w:rPr>
              <w:rFonts w:cstheme="minorHAnsi"/>
              <w:szCs w:val="24"/>
            </w:rPr>
          </w:pPr>
          <w:r w:rsidRPr="007017C0">
            <w:rPr>
              <w:rFonts w:cstheme="minorHAnsi"/>
              <w:szCs w:val="24"/>
            </w:rPr>
            <w:t xml:space="preserve">Receive payment, operate tills and ensure that accurate receipts are issued to users. </w:t>
          </w:r>
        </w:p>
        <w:p w14:paraId="07D7410C" w14:textId="77777777" w:rsidR="007017C0" w:rsidRPr="007017C0" w:rsidRDefault="007017C0" w:rsidP="007017C0">
          <w:pPr>
            <w:numPr>
              <w:ilvl w:val="0"/>
              <w:numId w:val="10"/>
            </w:numPr>
            <w:tabs>
              <w:tab w:val="clear" w:pos="360"/>
            </w:tabs>
            <w:spacing w:after="0" w:line="240" w:lineRule="auto"/>
            <w:rPr>
              <w:rFonts w:cstheme="minorHAnsi"/>
              <w:szCs w:val="24"/>
            </w:rPr>
          </w:pPr>
          <w:r w:rsidRPr="007017C0">
            <w:rPr>
              <w:rFonts w:cstheme="minorHAnsi"/>
              <w:szCs w:val="24"/>
            </w:rPr>
            <w:t>Control entry and exit points to the Allam Sport Centre.</w:t>
          </w:r>
        </w:p>
        <w:p w14:paraId="67E72081" w14:textId="77777777" w:rsidR="007017C0" w:rsidRPr="007017C0" w:rsidRDefault="007017C0" w:rsidP="007017C0">
          <w:pPr>
            <w:numPr>
              <w:ilvl w:val="0"/>
              <w:numId w:val="10"/>
            </w:numPr>
            <w:tabs>
              <w:tab w:val="clear" w:pos="360"/>
            </w:tabs>
            <w:spacing w:after="0" w:line="240" w:lineRule="auto"/>
            <w:rPr>
              <w:rFonts w:cstheme="minorHAnsi"/>
              <w:szCs w:val="24"/>
            </w:rPr>
          </w:pPr>
          <w:r w:rsidRPr="007017C0">
            <w:rPr>
              <w:rFonts w:cstheme="minorHAnsi"/>
              <w:szCs w:val="24"/>
            </w:rPr>
            <w:t>To promote special offers and sales promotions to users.</w:t>
          </w:r>
        </w:p>
        <w:p w14:paraId="28D6E914" w14:textId="77777777" w:rsidR="007017C0" w:rsidRPr="007017C0" w:rsidRDefault="007017C0" w:rsidP="007017C0">
          <w:pPr>
            <w:numPr>
              <w:ilvl w:val="0"/>
              <w:numId w:val="10"/>
            </w:numPr>
            <w:tabs>
              <w:tab w:val="clear" w:pos="360"/>
            </w:tabs>
            <w:spacing w:after="0" w:line="240" w:lineRule="auto"/>
            <w:rPr>
              <w:rFonts w:cstheme="minorHAnsi"/>
              <w:szCs w:val="24"/>
            </w:rPr>
          </w:pPr>
          <w:r w:rsidRPr="007017C0">
            <w:rPr>
              <w:rFonts w:cstheme="minorHAnsi"/>
              <w:szCs w:val="24"/>
            </w:rPr>
            <w:t>Maintain contact with other staff via two-way radio as necessary in order to maintain adequate service provision.</w:t>
          </w:r>
        </w:p>
        <w:p w14:paraId="57B8738A" w14:textId="77777777" w:rsidR="007017C0" w:rsidRPr="007017C0" w:rsidRDefault="007017C0" w:rsidP="007017C0">
          <w:pPr>
            <w:numPr>
              <w:ilvl w:val="0"/>
              <w:numId w:val="10"/>
            </w:numPr>
            <w:tabs>
              <w:tab w:val="clear" w:pos="360"/>
            </w:tabs>
            <w:spacing w:after="0" w:line="240" w:lineRule="auto"/>
            <w:rPr>
              <w:rFonts w:cstheme="minorHAnsi"/>
              <w:szCs w:val="24"/>
            </w:rPr>
          </w:pPr>
          <w:r w:rsidRPr="007017C0">
            <w:rPr>
              <w:rFonts w:cstheme="minorHAnsi"/>
              <w:szCs w:val="24"/>
            </w:rPr>
            <w:t>Undertake open day tours and other promotional duties as necessary.</w:t>
          </w:r>
        </w:p>
        <w:p w14:paraId="5A3555B7" w14:textId="77777777" w:rsidR="007017C0" w:rsidRPr="007017C0" w:rsidRDefault="007017C0" w:rsidP="007017C0">
          <w:pPr>
            <w:numPr>
              <w:ilvl w:val="0"/>
              <w:numId w:val="10"/>
            </w:numPr>
            <w:tabs>
              <w:tab w:val="clear" w:pos="360"/>
            </w:tabs>
            <w:spacing w:after="0" w:line="240" w:lineRule="auto"/>
            <w:ind w:left="357" w:hanging="357"/>
            <w:rPr>
              <w:rFonts w:cstheme="minorHAnsi"/>
              <w:szCs w:val="24"/>
            </w:rPr>
          </w:pPr>
          <w:r w:rsidRPr="007017C0">
            <w:rPr>
              <w:rFonts w:cstheme="minorHAnsi"/>
              <w:szCs w:val="24"/>
            </w:rPr>
            <w:t>Process memberships on receipt of payment.</w:t>
          </w:r>
        </w:p>
        <w:p w14:paraId="4B262C7D" w14:textId="77777777" w:rsidR="007017C0" w:rsidRPr="007017C0" w:rsidRDefault="007017C0" w:rsidP="007017C0">
          <w:pPr>
            <w:numPr>
              <w:ilvl w:val="0"/>
              <w:numId w:val="10"/>
            </w:numPr>
            <w:tabs>
              <w:tab w:val="clear" w:pos="360"/>
            </w:tabs>
            <w:spacing w:after="0" w:line="240" w:lineRule="auto"/>
            <w:ind w:left="357" w:hanging="357"/>
            <w:rPr>
              <w:rFonts w:cstheme="minorHAnsi"/>
              <w:szCs w:val="24"/>
            </w:rPr>
          </w:pPr>
          <w:r w:rsidRPr="007017C0">
            <w:rPr>
              <w:rFonts w:cstheme="minorHAnsi"/>
              <w:szCs w:val="24"/>
            </w:rPr>
            <w:t>Complete ongoing membership administration.</w:t>
          </w:r>
        </w:p>
        <w:p w14:paraId="12859D8A" w14:textId="77777777" w:rsidR="007017C0" w:rsidRPr="007017C0" w:rsidRDefault="007017C0" w:rsidP="007017C0">
          <w:pPr>
            <w:numPr>
              <w:ilvl w:val="0"/>
              <w:numId w:val="10"/>
            </w:numPr>
            <w:tabs>
              <w:tab w:val="clear" w:pos="360"/>
            </w:tabs>
            <w:spacing w:after="0" w:line="240" w:lineRule="auto"/>
            <w:ind w:left="357" w:hanging="357"/>
            <w:rPr>
              <w:rFonts w:cstheme="minorHAnsi"/>
              <w:szCs w:val="24"/>
            </w:rPr>
          </w:pPr>
          <w:r w:rsidRPr="007017C0">
            <w:rPr>
              <w:rFonts w:cstheme="minorHAnsi"/>
              <w:szCs w:val="24"/>
            </w:rPr>
            <w:t>Take facility bookings, hire out equipment and provide club locker keys in accordance with agreed procedures.</w:t>
          </w:r>
        </w:p>
        <w:p w14:paraId="2AF980B7" w14:textId="77777777" w:rsidR="007017C0" w:rsidRPr="007017C0" w:rsidRDefault="007017C0" w:rsidP="007017C0">
          <w:pPr>
            <w:numPr>
              <w:ilvl w:val="0"/>
              <w:numId w:val="4"/>
            </w:numPr>
            <w:spacing w:after="0" w:line="240" w:lineRule="auto"/>
            <w:rPr>
              <w:rFonts w:cstheme="minorHAnsi"/>
            </w:rPr>
          </w:pPr>
          <w:r w:rsidRPr="007017C0">
            <w:rPr>
              <w:rFonts w:cstheme="minorHAnsi"/>
            </w:rPr>
            <w:t xml:space="preserve">General office duties which may include  </w:t>
          </w:r>
        </w:p>
        <w:p w14:paraId="40CBAE31" w14:textId="77777777" w:rsidR="007017C0" w:rsidRPr="007017C0" w:rsidRDefault="007017C0" w:rsidP="007017C0">
          <w:pPr>
            <w:numPr>
              <w:ilvl w:val="1"/>
              <w:numId w:val="4"/>
            </w:numPr>
            <w:spacing w:after="0" w:line="240" w:lineRule="auto"/>
            <w:rPr>
              <w:rFonts w:cstheme="minorHAnsi"/>
            </w:rPr>
          </w:pPr>
          <w:r w:rsidRPr="007017C0">
            <w:rPr>
              <w:rFonts w:cstheme="minorHAnsi"/>
            </w:rPr>
            <w:t>Using photocopier and fax equipment</w:t>
          </w:r>
        </w:p>
        <w:p w14:paraId="60E6731A" w14:textId="77777777" w:rsidR="007017C0" w:rsidRPr="007017C0" w:rsidRDefault="007017C0" w:rsidP="007017C0">
          <w:pPr>
            <w:numPr>
              <w:ilvl w:val="1"/>
              <w:numId w:val="4"/>
            </w:numPr>
            <w:spacing w:after="0" w:line="240" w:lineRule="auto"/>
            <w:rPr>
              <w:rFonts w:cstheme="minorHAnsi"/>
            </w:rPr>
          </w:pPr>
          <w:r w:rsidRPr="007017C0">
            <w:rPr>
              <w:rFonts w:cstheme="minorHAnsi"/>
            </w:rPr>
            <w:t>Receiving, acknowledging, distributing and posting mail</w:t>
          </w:r>
        </w:p>
        <w:p w14:paraId="03DA9C78" w14:textId="77777777" w:rsidR="007017C0" w:rsidRPr="007017C0" w:rsidRDefault="007017C0" w:rsidP="007017C0">
          <w:pPr>
            <w:numPr>
              <w:ilvl w:val="1"/>
              <w:numId w:val="4"/>
            </w:numPr>
            <w:spacing w:after="0" w:line="240" w:lineRule="auto"/>
            <w:rPr>
              <w:rFonts w:cstheme="minorHAnsi"/>
            </w:rPr>
          </w:pPr>
          <w:r w:rsidRPr="007017C0">
            <w:rPr>
              <w:rFonts w:cstheme="minorHAnsi"/>
            </w:rPr>
            <w:t xml:space="preserve">Updating notice boards </w:t>
          </w:r>
        </w:p>
        <w:p w14:paraId="74B149E8" w14:textId="77777777" w:rsidR="007017C0" w:rsidRPr="007017C0" w:rsidRDefault="007017C0" w:rsidP="007017C0">
          <w:pPr>
            <w:numPr>
              <w:ilvl w:val="1"/>
              <w:numId w:val="4"/>
            </w:numPr>
            <w:spacing w:after="0" w:line="240" w:lineRule="auto"/>
            <w:rPr>
              <w:rFonts w:cstheme="minorHAnsi"/>
              <w:szCs w:val="24"/>
            </w:rPr>
          </w:pPr>
          <w:r w:rsidRPr="007017C0">
            <w:rPr>
              <w:rFonts w:cstheme="minorHAnsi"/>
            </w:rPr>
            <w:t>General filing duties</w:t>
          </w:r>
          <w:r w:rsidRPr="007017C0">
            <w:rPr>
              <w:rFonts w:cstheme="minorHAnsi"/>
              <w:szCs w:val="24"/>
            </w:rPr>
            <w:tab/>
          </w:r>
        </w:p>
        <w:p w14:paraId="38ABE6E4" w14:textId="77777777" w:rsidR="001434EA" w:rsidRPr="00202F11" w:rsidRDefault="001434EA" w:rsidP="001434EA">
          <w:pPr>
            <w:spacing w:after="0" w:line="240" w:lineRule="auto"/>
            <w:ind w:left="360"/>
            <w:rPr>
              <w:rFonts w:cs="Arial"/>
            </w:rPr>
          </w:pPr>
        </w:p>
        <w:p w14:paraId="38ABE6E5" w14:textId="77777777" w:rsidR="00F447CE" w:rsidRPr="00202F11" w:rsidRDefault="00F447CE" w:rsidP="00F447CE">
          <w:pPr>
            <w:pStyle w:val="Heading3"/>
          </w:pPr>
          <w:r w:rsidRPr="00202F11">
            <w:t>Analysis/Reporting/Data inputting</w:t>
          </w:r>
        </w:p>
        <w:p w14:paraId="38ABE6E6" w14:textId="77777777" w:rsidR="00F447CE" w:rsidRPr="00202F11" w:rsidRDefault="00F447CE" w:rsidP="00F447CE">
          <w:pPr>
            <w:pStyle w:val="ListParagraph"/>
            <w:numPr>
              <w:ilvl w:val="0"/>
              <w:numId w:val="5"/>
            </w:numPr>
            <w:spacing w:line="240" w:lineRule="atLeast"/>
            <w:rPr>
              <w:rFonts w:asciiTheme="minorHAnsi" w:hAnsiTheme="minorHAnsi" w:cs="Arial"/>
              <w:sz w:val="22"/>
              <w:szCs w:val="22"/>
            </w:rPr>
          </w:pPr>
          <w:r w:rsidRPr="00202F11">
            <w:rPr>
              <w:rFonts w:asciiTheme="minorHAnsi" w:hAnsiTheme="minorHAnsi" w:cs="Arial"/>
              <w:sz w:val="22"/>
              <w:szCs w:val="22"/>
            </w:rPr>
            <w:t>Input data and maintain accurate records</w:t>
          </w:r>
        </w:p>
        <w:p w14:paraId="38ABE6E8" w14:textId="77777777" w:rsidR="001434EA" w:rsidRPr="00202F11" w:rsidRDefault="001434EA" w:rsidP="00B124F0">
          <w:pPr>
            <w:pStyle w:val="Heading3"/>
            <w:rPr>
              <w:rFonts w:cs="Arial"/>
              <w:sz w:val="22"/>
              <w:szCs w:val="22"/>
            </w:rPr>
          </w:pPr>
          <w:r w:rsidRPr="00202F11">
            <w:rPr>
              <w:rFonts w:cs="Arial"/>
              <w:sz w:val="22"/>
              <w:szCs w:val="22"/>
            </w:rPr>
            <w:lastRenderedPageBreak/>
            <w:t>Additionally the post holder will be required to:</w:t>
          </w:r>
        </w:p>
        <w:p w14:paraId="38ABE6E9" w14:textId="77777777" w:rsidR="00650A3C" w:rsidRPr="00202F11" w:rsidRDefault="00650A3C" w:rsidP="00650A3C">
          <w:pPr>
            <w:pStyle w:val="ListParagraph"/>
            <w:numPr>
              <w:ilvl w:val="0"/>
              <w:numId w:val="2"/>
            </w:numPr>
            <w:rPr>
              <w:rFonts w:asciiTheme="minorHAnsi" w:hAnsiTheme="minorHAnsi" w:cs="Arial"/>
              <w:sz w:val="22"/>
              <w:szCs w:val="22"/>
            </w:rPr>
          </w:pPr>
          <w:r w:rsidRPr="00202F11">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8ABE6EA" w14:textId="77777777" w:rsidR="008B0618" w:rsidRPr="00202F11" w:rsidRDefault="00650A3C" w:rsidP="008B0618">
          <w:pPr>
            <w:pStyle w:val="ListParagraph"/>
            <w:numPr>
              <w:ilvl w:val="0"/>
              <w:numId w:val="2"/>
            </w:numPr>
            <w:spacing w:line="240" w:lineRule="exact"/>
            <w:ind w:left="357" w:hanging="357"/>
            <w:contextualSpacing w:val="0"/>
            <w:rPr>
              <w:rFonts w:asciiTheme="minorHAnsi" w:hAnsiTheme="minorHAnsi" w:cs="Arial"/>
              <w:b/>
              <w:sz w:val="22"/>
              <w:szCs w:val="22"/>
            </w:rPr>
          </w:pPr>
          <w:r w:rsidRPr="00202F11">
            <w:rPr>
              <w:rFonts w:asciiTheme="minorHAnsi" w:hAnsiTheme="minorHAnsi" w:cs="Arial"/>
              <w:sz w:val="22"/>
              <w:szCs w:val="22"/>
            </w:rPr>
            <w:t>Show a commitment to diversity, equal opportunities and anti-discriminatory practices</w:t>
          </w:r>
          <w:r w:rsidR="008B0618" w:rsidRPr="00202F11">
            <w:rPr>
              <w:rFonts w:asciiTheme="minorHAnsi" w:hAnsiTheme="minorHAnsi" w:cs="Arial"/>
              <w:sz w:val="22"/>
              <w:szCs w:val="22"/>
            </w:rPr>
            <w:t xml:space="preserve"> This includes undertaking mandatory equality and diversity training</w:t>
          </w:r>
        </w:p>
        <w:p w14:paraId="38ABE6EB" w14:textId="77777777" w:rsidR="001434EA" w:rsidRPr="00202F11" w:rsidRDefault="008B0618" w:rsidP="008B0618">
          <w:pPr>
            <w:pStyle w:val="ListParagraph"/>
            <w:numPr>
              <w:ilvl w:val="0"/>
              <w:numId w:val="2"/>
            </w:numPr>
            <w:spacing w:line="240" w:lineRule="exact"/>
            <w:ind w:left="357" w:hanging="357"/>
            <w:contextualSpacing w:val="0"/>
            <w:rPr>
              <w:rFonts w:asciiTheme="minorHAnsi" w:hAnsiTheme="minorHAnsi" w:cs="Arial"/>
              <w:b/>
              <w:sz w:val="22"/>
              <w:szCs w:val="22"/>
            </w:rPr>
          </w:pPr>
          <w:r w:rsidRPr="00202F11">
            <w:rPr>
              <w:rFonts w:asciiTheme="minorHAnsi" w:hAnsiTheme="minorHAnsi" w:cs="Arial"/>
              <w:sz w:val="22"/>
              <w:szCs w:val="22"/>
            </w:rPr>
            <w:t>Comply with University regulations, policies and procedures</w:t>
          </w:r>
        </w:p>
      </w:sdtContent>
    </w:sdt>
    <w:p w14:paraId="38ABE6EC" w14:textId="77777777" w:rsidR="001434EA" w:rsidRPr="00202F11" w:rsidRDefault="001434EA" w:rsidP="001434EA">
      <w:pPr>
        <w:spacing w:after="0" w:line="240" w:lineRule="auto"/>
        <w:rPr>
          <w:rFonts w:cs="Arial"/>
          <w:i/>
        </w:rPr>
      </w:pPr>
    </w:p>
    <w:p w14:paraId="38ABE6F1" w14:textId="77777777" w:rsidR="009C496B" w:rsidRPr="00202F11" w:rsidRDefault="009C496B" w:rsidP="001434EA">
      <w:pPr>
        <w:spacing w:after="0" w:line="240" w:lineRule="auto"/>
        <w:rPr>
          <w:rFonts w:cs="Arial"/>
          <w:i/>
        </w:rPr>
      </w:pP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38ABE6F2" w14:textId="77777777" w:rsidR="00393F16" w:rsidRPr="00202F11" w:rsidRDefault="00393F16" w:rsidP="001434EA">
          <w:pPr>
            <w:spacing w:after="0" w:line="240" w:lineRule="auto"/>
            <w:rPr>
              <w:rFonts w:cs="Arial"/>
              <w:b/>
            </w:rPr>
          </w:pPr>
          <w:r w:rsidRPr="00202F11">
            <w:rPr>
              <w:rFonts w:cs="Arial"/>
              <w:b/>
            </w:rPr>
            <w:t>COMPETENCY SPECIFICATION</w:t>
          </w:r>
        </w:p>
        <w:p w14:paraId="38ABE6F3" w14:textId="77777777" w:rsidR="00393F16" w:rsidRPr="00202F11" w:rsidRDefault="00393F16" w:rsidP="00627BEB">
          <w:pPr>
            <w:shd w:val="clear" w:color="auto" w:fill="DBE5F1" w:themeFill="accent1" w:themeFillTint="33"/>
            <w:spacing w:after="0" w:line="240" w:lineRule="auto"/>
            <w:rPr>
              <w:rFonts w:cs="Arial"/>
            </w:rPr>
          </w:pPr>
          <w:r w:rsidRPr="00202F11">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8ABE6F4" w14:textId="77777777" w:rsidR="00DC67DC" w:rsidRPr="00202F11" w:rsidRDefault="00DC67DC" w:rsidP="00627BEB">
          <w:pPr>
            <w:spacing w:after="0" w:line="240" w:lineRule="auto"/>
            <w:rPr>
              <w:rFonts w:cs="Arial"/>
            </w:rPr>
          </w:pPr>
        </w:p>
        <w:p w14:paraId="38ABE6F5" w14:textId="35672DDA" w:rsidR="00DC67DC" w:rsidRPr="00202F11" w:rsidRDefault="00E275EB"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202F11">
            <w:rPr>
              <w:rFonts w:asciiTheme="minorHAnsi" w:hAnsiTheme="minorHAnsi" w:cs="Arial"/>
              <w:b/>
            </w:rPr>
            <w:t>The Competencies set out below are essential and are core requirements</w:t>
          </w:r>
          <w:r w:rsidRPr="00202F11">
            <w:rPr>
              <w:rFonts w:asciiTheme="minorHAnsi" w:hAnsiTheme="minorHAnsi" w:cs="Arial"/>
            </w:rPr>
            <w:t xml:space="preserve"> needed to perform the role and any candidate who fails the requirement will not be taken forward for further assessment or to interview.</w:t>
          </w:r>
        </w:p>
      </w:sdtContent>
    </w:sdt>
    <w:p w14:paraId="38ABE6F8" w14:textId="77777777" w:rsidR="00B124F0" w:rsidRPr="00202F11"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E275EB" w:rsidRPr="00202F11" w14:paraId="38ABE6FB" w14:textId="77777777" w:rsidTr="004D09CA">
        <w:tc>
          <w:tcPr>
            <w:tcW w:w="6658" w:type="dxa"/>
            <w:shd w:val="clear" w:color="auto" w:fill="B8CCE4" w:themeFill="accent1" w:themeFillTint="66"/>
          </w:tcPr>
          <w:p w14:paraId="38ABE6F9" w14:textId="77777777" w:rsidR="00E275EB" w:rsidRPr="00202F11" w:rsidRDefault="00E275EB" w:rsidP="00E275EB">
            <w:pPr>
              <w:pStyle w:val="NormalWeb"/>
              <w:spacing w:before="0" w:beforeAutospacing="0" w:after="0" w:afterAutospacing="0"/>
              <w:rPr>
                <w:rFonts w:asciiTheme="minorHAnsi" w:hAnsiTheme="minorHAnsi" w:cs="Arial"/>
                <w:b/>
                <w:sz w:val="22"/>
                <w:szCs w:val="22"/>
              </w:rPr>
            </w:pPr>
            <w:r w:rsidRPr="00202F11">
              <w:rPr>
                <w:rFonts w:asciiTheme="minorHAnsi" w:hAnsiTheme="minorHAnsi" w:cs="Arial"/>
                <w:b/>
                <w:sz w:val="22"/>
                <w:szCs w:val="22"/>
              </w:rPr>
              <w:t>Competency</w:t>
            </w:r>
          </w:p>
        </w:tc>
        <w:tc>
          <w:tcPr>
            <w:tcW w:w="2358" w:type="dxa"/>
            <w:shd w:val="clear" w:color="auto" w:fill="B8CCE4" w:themeFill="accent1" w:themeFillTint="66"/>
          </w:tcPr>
          <w:p w14:paraId="38ABE6FA" w14:textId="77777777" w:rsidR="00E275EB" w:rsidRPr="00202F11" w:rsidRDefault="00E275EB" w:rsidP="00E275EB">
            <w:pPr>
              <w:spacing w:line="240" w:lineRule="atLeast"/>
              <w:ind w:left="360"/>
              <w:rPr>
                <w:rFonts w:cs="Arial"/>
              </w:rPr>
            </w:pPr>
            <w:r w:rsidRPr="00202F11">
              <w:rPr>
                <w:rFonts w:cs="Arial"/>
                <w:b/>
              </w:rPr>
              <w:t>Identified by</w:t>
            </w:r>
          </w:p>
        </w:tc>
      </w:tr>
      <w:tr w:rsidR="0078323F" w:rsidRPr="00202F11" w14:paraId="38ABE701" w14:textId="77777777" w:rsidTr="004D09CA">
        <w:tc>
          <w:tcPr>
            <w:tcW w:w="6658" w:type="dxa"/>
          </w:tcPr>
          <w:p w14:paraId="38ABE6FC" w14:textId="77777777" w:rsidR="0078323F" w:rsidRPr="00202F11" w:rsidRDefault="0078323F" w:rsidP="00E275EB">
            <w:pPr>
              <w:pStyle w:val="NormalWeb"/>
              <w:spacing w:before="0" w:beforeAutospacing="0" w:after="0" w:afterAutospacing="0"/>
              <w:rPr>
                <w:rFonts w:asciiTheme="minorHAnsi" w:hAnsiTheme="minorHAnsi" w:cs="Arial"/>
                <w:sz w:val="22"/>
                <w:szCs w:val="22"/>
              </w:rPr>
            </w:pPr>
            <w:r w:rsidRPr="00202F11">
              <w:rPr>
                <w:rFonts w:asciiTheme="minorHAnsi" w:hAnsiTheme="minorHAnsi" w:cs="Arial"/>
                <w:b/>
                <w:sz w:val="22"/>
                <w:szCs w:val="22"/>
              </w:rPr>
              <w:t>Knowledge and Experience</w:t>
            </w:r>
            <w:r w:rsidRPr="00202F11">
              <w:rPr>
                <w:rFonts w:asciiTheme="minorHAnsi" w:hAnsiTheme="minorHAnsi" w:cs="Arial"/>
                <w:sz w:val="22"/>
                <w:szCs w:val="22"/>
              </w:rPr>
              <w:t xml:space="preserve"> </w:t>
            </w:r>
          </w:p>
          <w:p w14:paraId="38ABE6FD" w14:textId="67114094" w:rsidR="0078323F" w:rsidRPr="00202F11" w:rsidRDefault="0078323F" w:rsidP="00E275EB">
            <w:pPr>
              <w:pStyle w:val="NormalWeb"/>
              <w:spacing w:before="0" w:beforeAutospacing="0" w:after="0" w:afterAutospacing="0"/>
              <w:rPr>
                <w:rFonts w:asciiTheme="minorHAnsi" w:hAnsiTheme="minorHAnsi" w:cs="Arial"/>
                <w:sz w:val="22"/>
                <w:szCs w:val="22"/>
              </w:rPr>
            </w:pPr>
            <w:r w:rsidRPr="00202F11">
              <w:rPr>
                <w:rFonts w:asciiTheme="minorHAnsi" w:hAnsiTheme="minorHAnsi" w:cs="Arial"/>
                <w:sz w:val="22"/>
                <w:szCs w:val="22"/>
              </w:rPr>
              <w:t>Has knowledge and experience of this type of work</w:t>
            </w:r>
            <w:r w:rsidR="004D09CA">
              <w:rPr>
                <w:rFonts w:asciiTheme="minorHAnsi" w:hAnsiTheme="minorHAnsi" w:cs="Arial"/>
                <w:sz w:val="22"/>
                <w:szCs w:val="22"/>
              </w:rPr>
              <w:t>.</w:t>
            </w:r>
          </w:p>
        </w:tc>
        <w:tc>
          <w:tcPr>
            <w:tcW w:w="2358" w:type="dxa"/>
          </w:tcPr>
          <w:p w14:paraId="38ABE6FE" w14:textId="77777777" w:rsidR="0078323F" w:rsidRPr="00202F11" w:rsidRDefault="0078323F" w:rsidP="00867762">
            <w:pPr>
              <w:widowControl w:val="0"/>
              <w:autoSpaceDE w:val="0"/>
              <w:autoSpaceDN w:val="0"/>
              <w:adjustRightInd w:val="0"/>
              <w:rPr>
                <w:rFonts w:cs="Arial"/>
                <w:b/>
              </w:rPr>
            </w:pPr>
          </w:p>
          <w:p w14:paraId="38ABE6FF" w14:textId="77777777" w:rsidR="0078323F" w:rsidRPr="00202F11" w:rsidRDefault="0078323F" w:rsidP="00867762">
            <w:pPr>
              <w:widowControl w:val="0"/>
              <w:autoSpaceDE w:val="0"/>
              <w:autoSpaceDN w:val="0"/>
              <w:adjustRightInd w:val="0"/>
              <w:rPr>
                <w:rFonts w:cs="Arial"/>
                <w:b/>
              </w:rPr>
            </w:pPr>
            <w:r w:rsidRPr="00202F11">
              <w:rPr>
                <w:rFonts w:cs="Arial"/>
                <w:b/>
              </w:rPr>
              <w:t>Application/Interview</w:t>
            </w:r>
          </w:p>
          <w:p w14:paraId="38ABE700" w14:textId="77777777" w:rsidR="0078323F" w:rsidRPr="00202F11" w:rsidRDefault="0078323F" w:rsidP="00867762">
            <w:pPr>
              <w:widowControl w:val="0"/>
              <w:autoSpaceDE w:val="0"/>
              <w:autoSpaceDN w:val="0"/>
              <w:adjustRightInd w:val="0"/>
              <w:rPr>
                <w:rFonts w:cs="Arial"/>
                <w:b/>
              </w:rPr>
            </w:pPr>
          </w:p>
        </w:tc>
      </w:tr>
      <w:tr w:rsidR="0078323F" w:rsidRPr="00202F11" w14:paraId="38ABE705" w14:textId="77777777" w:rsidTr="004D09CA">
        <w:tc>
          <w:tcPr>
            <w:tcW w:w="6658" w:type="dxa"/>
          </w:tcPr>
          <w:p w14:paraId="38ABE702" w14:textId="1E1D59F8" w:rsidR="0078323F" w:rsidRPr="00202F11" w:rsidRDefault="0078323F" w:rsidP="00E275EB">
            <w:pPr>
              <w:spacing w:line="240" w:lineRule="atLeast"/>
              <w:rPr>
                <w:rFonts w:cs="Arial"/>
              </w:rPr>
            </w:pPr>
            <w:r w:rsidRPr="00202F11">
              <w:rPr>
                <w:rFonts w:cs="Arial"/>
              </w:rPr>
              <w:t>Has experience of a busy customer care environment</w:t>
            </w:r>
            <w:r w:rsidR="004D09CA">
              <w:rPr>
                <w:rFonts w:cs="Arial"/>
              </w:rPr>
              <w:t>.</w:t>
            </w:r>
          </w:p>
        </w:tc>
        <w:tc>
          <w:tcPr>
            <w:tcW w:w="2358" w:type="dxa"/>
          </w:tcPr>
          <w:p w14:paraId="38ABE703" w14:textId="77777777" w:rsidR="0078323F" w:rsidRPr="00202F11" w:rsidRDefault="0078323F" w:rsidP="00867762">
            <w:pPr>
              <w:widowControl w:val="0"/>
              <w:autoSpaceDE w:val="0"/>
              <w:autoSpaceDN w:val="0"/>
              <w:adjustRightInd w:val="0"/>
              <w:rPr>
                <w:rFonts w:cs="Arial"/>
                <w:b/>
              </w:rPr>
            </w:pPr>
            <w:r w:rsidRPr="00202F11">
              <w:rPr>
                <w:rFonts w:cs="Arial"/>
                <w:b/>
              </w:rPr>
              <w:t>Application/Interview</w:t>
            </w:r>
          </w:p>
          <w:p w14:paraId="38ABE704" w14:textId="77777777" w:rsidR="0078323F" w:rsidRPr="00202F11" w:rsidRDefault="0078323F" w:rsidP="00867762">
            <w:pPr>
              <w:widowControl w:val="0"/>
              <w:autoSpaceDE w:val="0"/>
              <w:autoSpaceDN w:val="0"/>
              <w:adjustRightInd w:val="0"/>
              <w:rPr>
                <w:rFonts w:cs="Arial"/>
                <w:b/>
              </w:rPr>
            </w:pPr>
          </w:p>
        </w:tc>
      </w:tr>
      <w:tr w:rsidR="0078323F" w:rsidRPr="00202F11" w14:paraId="38ABE709" w14:textId="77777777" w:rsidTr="004D09CA">
        <w:tc>
          <w:tcPr>
            <w:tcW w:w="6658" w:type="dxa"/>
          </w:tcPr>
          <w:p w14:paraId="38ABE706" w14:textId="59263696" w:rsidR="0078323F" w:rsidRPr="00202F11" w:rsidRDefault="0078323F" w:rsidP="00E275EB">
            <w:pPr>
              <w:pStyle w:val="NormalWeb"/>
              <w:spacing w:before="0" w:beforeAutospacing="0" w:after="0" w:afterAutospacing="0"/>
              <w:rPr>
                <w:rFonts w:asciiTheme="minorHAnsi" w:hAnsiTheme="minorHAnsi" w:cs="Arial"/>
                <w:sz w:val="22"/>
                <w:szCs w:val="22"/>
              </w:rPr>
            </w:pPr>
            <w:r w:rsidRPr="00202F11">
              <w:rPr>
                <w:rFonts w:asciiTheme="minorHAnsi" w:hAnsiTheme="minorHAnsi" w:cs="Arial"/>
                <w:sz w:val="22"/>
                <w:szCs w:val="22"/>
              </w:rPr>
              <w:t>Can demonstrate IT literacy with an ability to learn new systems and software</w:t>
            </w:r>
            <w:r w:rsidR="007017C0">
              <w:rPr>
                <w:rFonts w:asciiTheme="minorHAnsi" w:hAnsiTheme="minorHAnsi" w:cs="Arial"/>
                <w:sz w:val="22"/>
                <w:szCs w:val="22"/>
              </w:rPr>
              <w:t>.</w:t>
            </w:r>
          </w:p>
          <w:p w14:paraId="38ABE707" w14:textId="77777777" w:rsidR="0078323F" w:rsidRPr="00202F11" w:rsidRDefault="0078323F" w:rsidP="00E275EB">
            <w:pPr>
              <w:pStyle w:val="NormalWeb"/>
              <w:spacing w:before="0" w:beforeAutospacing="0" w:after="0" w:afterAutospacing="0"/>
              <w:rPr>
                <w:rFonts w:asciiTheme="minorHAnsi" w:hAnsiTheme="minorHAnsi" w:cs="Arial"/>
                <w:sz w:val="22"/>
                <w:szCs w:val="22"/>
                <w:lang w:eastAsia="en-US"/>
              </w:rPr>
            </w:pPr>
          </w:p>
        </w:tc>
        <w:tc>
          <w:tcPr>
            <w:tcW w:w="2358" w:type="dxa"/>
          </w:tcPr>
          <w:p w14:paraId="38ABE708" w14:textId="77777777" w:rsidR="0078323F" w:rsidRPr="00202F11" w:rsidRDefault="0078323F" w:rsidP="00867762">
            <w:pPr>
              <w:widowControl w:val="0"/>
              <w:autoSpaceDE w:val="0"/>
              <w:autoSpaceDN w:val="0"/>
              <w:adjustRightInd w:val="0"/>
              <w:rPr>
                <w:rFonts w:cs="Arial"/>
                <w:b/>
              </w:rPr>
            </w:pPr>
            <w:r w:rsidRPr="00202F11">
              <w:rPr>
                <w:rFonts w:cs="Arial"/>
                <w:b/>
              </w:rPr>
              <w:t>Application/Interview</w:t>
            </w:r>
          </w:p>
        </w:tc>
      </w:tr>
      <w:tr w:rsidR="0078323F" w:rsidRPr="00202F11" w14:paraId="38ABE70C" w14:textId="77777777" w:rsidTr="004D09CA">
        <w:tc>
          <w:tcPr>
            <w:tcW w:w="6658" w:type="dxa"/>
          </w:tcPr>
          <w:p w14:paraId="480B3D5E" w14:textId="77777777" w:rsidR="0078323F" w:rsidRDefault="0078323F" w:rsidP="00E275EB">
            <w:pPr>
              <w:pStyle w:val="NormalWeb"/>
              <w:spacing w:before="0" w:beforeAutospacing="0" w:after="0" w:afterAutospacing="0"/>
              <w:rPr>
                <w:rFonts w:asciiTheme="minorHAnsi" w:hAnsiTheme="minorHAnsi" w:cs="Arial"/>
                <w:sz w:val="22"/>
                <w:szCs w:val="22"/>
                <w:lang w:eastAsia="en-US"/>
              </w:rPr>
            </w:pPr>
            <w:r w:rsidRPr="00202F11">
              <w:rPr>
                <w:rFonts w:asciiTheme="minorHAnsi" w:hAnsiTheme="minorHAnsi" w:cs="Arial"/>
                <w:sz w:val="22"/>
                <w:szCs w:val="22"/>
                <w:lang w:eastAsia="en-US"/>
              </w:rPr>
              <w:t xml:space="preserve">Has a good general education showing clear evidence of literacy and numeracy. For example, GCSE Maths and English grade A </w:t>
            </w:r>
            <w:r w:rsidR="007017C0">
              <w:rPr>
                <w:rFonts w:asciiTheme="minorHAnsi" w:hAnsiTheme="minorHAnsi" w:cs="Arial"/>
                <w:sz w:val="22"/>
                <w:szCs w:val="22"/>
                <w:lang w:eastAsia="en-US"/>
              </w:rPr>
              <w:t>–</w:t>
            </w:r>
            <w:r w:rsidRPr="00202F11">
              <w:rPr>
                <w:rFonts w:asciiTheme="minorHAnsi" w:hAnsiTheme="minorHAnsi" w:cs="Arial"/>
                <w:sz w:val="22"/>
                <w:szCs w:val="22"/>
                <w:lang w:eastAsia="en-US"/>
              </w:rPr>
              <w:t xml:space="preserve"> C</w:t>
            </w:r>
            <w:r w:rsidR="007017C0">
              <w:rPr>
                <w:rFonts w:asciiTheme="minorHAnsi" w:hAnsiTheme="minorHAnsi" w:cs="Arial"/>
                <w:sz w:val="22"/>
                <w:szCs w:val="22"/>
                <w:lang w:eastAsia="en-US"/>
              </w:rPr>
              <w:t>.</w:t>
            </w:r>
          </w:p>
          <w:p w14:paraId="38ABE70A" w14:textId="4554248E" w:rsidR="004D09CA" w:rsidRPr="00202F11" w:rsidRDefault="004D09CA" w:rsidP="00E275EB">
            <w:pPr>
              <w:pStyle w:val="NormalWeb"/>
              <w:spacing w:before="0" w:beforeAutospacing="0" w:after="0" w:afterAutospacing="0"/>
              <w:rPr>
                <w:rFonts w:asciiTheme="minorHAnsi" w:hAnsiTheme="minorHAnsi" w:cs="Arial"/>
                <w:sz w:val="22"/>
                <w:szCs w:val="22"/>
                <w:lang w:eastAsia="en-US"/>
              </w:rPr>
            </w:pPr>
          </w:p>
        </w:tc>
        <w:tc>
          <w:tcPr>
            <w:tcW w:w="2358" w:type="dxa"/>
          </w:tcPr>
          <w:p w14:paraId="38ABE70B" w14:textId="77777777" w:rsidR="0078323F" w:rsidRPr="00202F11" w:rsidRDefault="0078323F" w:rsidP="00867762">
            <w:pPr>
              <w:widowControl w:val="0"/>
              <w:autoSpaceDE w:val="0"/>
              <w:autoSpaceDN w:val="0"/>
              <w:adjustRightInd w:val="0"/>
              <w:rPr>
                <w:rFonts w:cs="Arial"/>
                <w:b/>
              </w:rPr>
            </w:pPr>
            <w:r w:rsidRPr="00202F11">
              <w:rPr>
                <w:rFonts w:cs="Arial"/>
                <w:b/>
              </w:rPr>
              <w:t>Application/Interview</w:t>
            </w:r>
          </w:p>
        </w:tc>
      </w:tr>
    </w:tbl>
    <w:sdt>
      <w:sdtPr>
        <w:rPr>
          <w:rFonts w:cs="Arial"/>
          <w:b/>
        </w:rPr>
        <w:id w:val="6565209"/>
        <w:lock w:val="sdtContentLocked"/>
        <w:placeholder>
          <w:docPart w:val="DefaultPlaceholder_22675703"/>
        </w:placeholder>
      </w:sdtPr>
      <w:sdtEndPr/>
      <w:sdtContent>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409"/>
          </w:tblGrid>
          <w:tr w:rsidR="00263353" w:rsidRPr="00202F11" w14:paraId="38ABE712" w14:textId="77777777" w:rsidTr="004D09CA">
            <w:tc>
              <w:tcPr>
                <w:tcW w:w="6658" w:type="dxa"/>
              </w:tcPr>
              <w:p w14:paraId="38ABE70E" w14:textId="77777777" w:rsidR="00263353" w:rsidRPr="00202F11" w:rsidRDefault="00263353" w:rsidP="00263353">
                <w:pPr>
                  <w:widowControl w:val="0"/>
                  <w:autoSpaceDE w:val="0"/>
                  <w:autoSpaceDN w:val="0"/>
                  <w:adjustRightInd w:val="0"/>
                  <w:rPr>
                    <w:rFonts w:cs="Arial"/>
                    <w:b/>
                  </w:rPr>
                </w:pPr>
                <w:r w:rsidRPr="00202F11">
                  <w:rPr>
                    <w:rFonts w:cs="Arial"/>
                    <w:b/>
                  </w:rPr>
                  <w:t>Communication (Oral)</w:t>
                </w:r>
              </w:p>
              <w:p w14:paraId="38ABE70F" w14:textId="77777777" w:rsidR="00263353" w:rsidRPr="00202F11" w:rsidRDefault="00531D34" w:rsidP="00531D34">
                <w:pPr>
                  <w:rPr>
                    <w:rFonts w:cs="Arial"/>
                    <w:b/>
                  </w:rPr>
                </w:pPr>
                <w:r w:rsidRPr="00202F11">
                  <w:rPr>
                    <w:rFonts w:cs="Arial"/>
                  </w:rPr>
                  <w:t>Can demonstrate the ability to exchange basic information promptly and in a courteous and effective manner to students, colleagues, line managers and external contacts.</w:t>
                </w:r>
              </w:p>
            </w:tc>
            <w:tc>
              <w:tcPr>
                <w:tcW w:w="2409" w:type="dxa"/>
              </w:tcPr>
              <w:p w14:paraId="38ABE711" w14:textId="77777777" w:rsidR="00263353" w:rsidRPr="00202F11" w:rsidRDefault="00263353" w:rsidP="00393F16">
                <w:pPr>
                  <w:widowControl w:val="0"/>
                  <w:autoSpaceDE w:val="0"/>
                  <w:autoSpaceDN w:val="0"/>
                  <w:adjustRightInd w:val="0"/>
                  <w:rPr>
                    <w:rFonts w:cs="Arial"/>
                    <w:b/>
                  </w:rPr>
                </w:pPr>
                <w:r w:rsidRPr="00202F11">
                  <w:rPr>
                    <w:rFonts w:cs="Arial"/>
                    <w:b/>
                  </w:rPr>
                  <w:t>Application/Interview</w:t>
                </w:r>
              </w:p>
            </w:tc>
          </w:tr>
          <w:tr w:rsidR="00627BEB" w:rsidRPr="00202F11" w14:paraId="38ABE715" w14:textId="77777777" w:rsidTr="004D09CA">
            <w:tc>
              <w:tcPr>
                <w:tcW w:w="6658" w:type="dxa"/>
              </w:tcPr>
              <w:p w14:paraId="38ABE713" w14:textId="77777777" w:rsidR="00627BEB" w:rsidRPr="00202F11" w:rsidRDefault="00627BEB" w:rsidP="00263353">
                <w:pPr>
                  <w:rPr>
                    <w:rFonts w:cs="Arial"/>
                    <w:b/>
                  </w:rPr>
                </w:pPr>
              </w:p>
            </w:tc>
            <w:tc>
              <w:tcPr>
                <w:tcW w:w="2409" w:type="dxa"/>
              </w:tcPr>
              <w:p w14:paraId="38ABE714" w14:textId="77777777" w:rsidR="00627BEB" w:rsidRPr="00202F11" w:rsidRDefault="00627BEB" w:rsidP="00263353">
                <w:pPr>
                  <w:widowControl w:val="0"/>
                  <w:autoSpaceDE w:val="0"/>
                  <w:autoSpaceDN w:val="0"/>
                  <w:adjustRightInd w:val="0"/>
                  <w:rPr>
                    <w:rFonts w:cs="Arial"/>
                    <w:b/>
                  </w:rPr>
                </w:pPr>
              </w:p>
            </w:tc>
          </w:tr>
          <w:tr w:rsidR="00263353" w:rsidRPr="00202F11" w14:paraId="38ABE719" w14:textId="77777777" w:rsidTr="004D09CA">
            <w:tc>
              <w:tcPr>
                <w:tcW w:w="6658" w:type="dxa"/>
              </w:tcPr>
              <w:p w14:paraId="38ABE716" w14:textId="77777777" w:rsidR="00263353" w:rsidRPr="00202F11" w:rsidRDefault="00263353" w:rsidP="00263353">
                <w:pPr>
                  <w:rPr>
                    <w:rFonts w:cs="Arial"/>
                    <w:b/>
                  </w:rPr>
                </w:pPr>
                <w:r w:rsidRPr="00202F11">
                  <w:rPr>
                    <w:rFonts w:cs="Arial"/>
                    <w:b/>
                  </w:rPr>
                  <w:t>Communication (Written)</w:t>
                </w:r>
              </w:p>
              <w:p w14:paraId="38ABE717" w14:textId="77777777" w:rsidR="00263353" w:rsidRPr="00202F11" w:rsidRDefault="00531D34" w:rsidP="009F6304">
                <w:pPr>
                  <w:rPr>
                    <w:rFonts w:cs="Arial"/>
                    <w:b/>
                  </w:rPr>
                </w:pPr>
                <w:r w:rsidRPr="00202F11">
                  <w:rPr>
                    <w:rFonts w:cs="Arial"/>
                  </w:rPr>
                  <w:t>Can demonstrate the ability to summarise Information accurately, in a well structured, clear and concise form</w:t>
                </w:r>
                <w:r w:rsidR="00754CEA" w:rsidRPr="00202F11">
                  <w:rPr>
                    <w:rFonts w:cs="Arial"/>
                  </w:rPr>
                  <w:t>.</w:t>
                </w:r>
              </w:p>
            </w:tc>
            <w:tc>
              <w:tcPr>
                <w:tcW w:w="2409" w:type="dxa"/>
              </w:tcPr>
              <w:p w14:paraId="38ABE718" w14:textId="77777777" w:rsidR="00263353" w:rsidRPr="00202F11" w:rsidRDefault="00263353" w:rsidP="00263353">
                <w:pPr>
                  <w:widowControl w:val="0"/>
                  <w:autoSpaceDE w:val="0"/>
                  <w:autoSpaceDN w:val="0"/>
                  <w:adjustRightInd w:val="0"/>
                  <w:rPr>
                    <w:rFonts w:cs="Arial"/>
                    <w:b/>
                  </w:rPr>
                </w:pPr>
                <w:r w:rsidRPr="00202F11">
                  <w:rPr>
                    <w:rFonts w:cs="Arial"/>
                    <w:b/>
                  </w:rPr>
                  <w:t>Application/Test</w:t>
                </w:r>
              </w:p>
            </w:tc>
          </w:tr>
          <w:tr w:rsidR="00627BEB" w:rsidRPr="00202F11" w14:paraId="38ABE71C" w14:textId="77777777" w:rsidTr="004D09CA">
            <w:tc>
              <w:tcPr>
                <w:tcW w:w="6658" w:type="dxa"/>
              </w:tcPr>
              <w:p w14:paraId="38ABE71A" w14:textId="77777777" w:rsidR="00627BEB" w:rsidRPr="00202F11" w:rsidRDefault="00627BEB" w:rsidP="00263353">
                <w:pPr>
                  <w:rPr>
                    <w:rFonts w:cs="Arial"/>
                    <w:b/>
                  </w:rPr>
                </w:pPr>
              </w:p>
            </w:tc>
            <w:tc>
              <w:tcPr>
                <w:tcW w:w="2409" w:type="dxa"/>
              </w:tcPr>
              <w:p w14:paraId="38ABE71B" w14:textId="77777777" w:rsidR="00627BEB" w:rsidRPr="00202F11" w:rsidRDefault="00627BEB" w:rsidP="00393F16">
                <w:pPr>
                  <w:widowControl w:val="0"/>
                  <w:autoSpaceDE w:val="0"/>
                  <w:autoSpaceDN w:val="0"/>
                  <w:adjustRightInd w:val="0"/>
                  <w:rPr>
                    <w:rFonts w:cs="Arial"/>
                    <w:b/>
                  </w:rPr>
                </w:pPr>
              </w:p>
            </w:tc>
          </w:tr>
          <w:tr w:rsidR="00263353" w:rsidRPr="00202F11" w14:paraId="38ABE720" w14:textId="77777777" w:rsidTr="004D09CA">
            <w:tc>
              <w:tcPr>
                <w:tcW w:w="6658" w:type="dxa"/>
              </w:tcPr>
              <w:p w14:paraId="38ABE71D" w14:textId="77777777" w:rsidR="00263353" w:rsidRPr="00202F11" w:rsidRDefault="00263353" w:rsidP="00263353">
                <w:pPr>
                  <w:rPr>
                    <w:rFonts w:cs="Arial"/>
                    <w:b/>
                  </w:rPr>
                </w:pPr>
                <w:r w:rsidRPr="00202F11">
                  <w:rPr>
                    <w:rFonts w:cs="Arial"/>
                    <w:b/>
                  </w:rPr>
                  <w:t>Teamwork and Motivation</w:t>
                </w:r>
              </w:p>
              <w:p w14:paraId="38ABE71E" w14:textId="77777777" w:rsidR="00263353" w:rsidRPr="00202F11" w:rsidRDefault="00531D34" w:rsidP="00531D34">
                <w:pPr>
                  <w:rPr>
                    <w:rFonts w:cs="Arial"/>
                    <w:b/>
                  </w:rPr>
                </w:pPr>
                <w:r w:rsidRPr="00202F11">
                  <w:rPr>
                    <w:rFonts w:cs="Arial"/>
                  </w:rPr>
                  <w:t xml:space="preserve">Can demonstrate the ability to work effectively as part of a team. Is willing to provide cover for colleagues and acts in a supportive manner. </w:t>
                </w:r>
              </w:p>
            </w:tc>
            <w:tc>
              <w:tcPr>
                <w:tcW w:w="2409" w:type="dxa"/>
              </w:tcPr>
              <w:p w14:paraId="38ABE71F" w14:textId="77777777" w:rsidR="00263353" w:rsidRPr="00202F11" w:rsidRDefault="00263353" w:rsidP="00393F16">
                <w:pPr>
                  <w:widowControl w:val="0"/>
                  <w:autoSpaceDE w:val="0"/>
                  <w:autoSpaceDN w:val="0"/>
                  <w:adjustRightInd w:val="0"/>
                  <w:rPr>
                    <w:rFonts w:cs="Arial"/>
                    <w:b/>
                  </w:rPr>
                </w:pPr>
                <w:r w:rsidRPr="00202F11">
                  <w:rPr>
                    <w:rFonts w:cs="Arial"/>
                    <w:b/>
                  </w:rPr>
                  <w:t>Application/Interview</w:t>
                </w:r>
              </w:p>
            </w:tc>
          </w:tr>
          <w:tr w:rsidR="00627BEB" w:rsidRPr="00202F11" w14:paraId="38ABE723" w14:textId="77777777" w:rsidTr="004D09CA">
            <w:tc>
              <w:tcPr>
                <w:tcW w:w="6658" w:type="dxa"/>
              </w:tcPr>
              <w:p w14:paraId="38ABE721" w14:textId="77777777" w:rsidR="00627BEB" w:rsidRPr="00202F11" w:rsidRDefault="00627BEB" w:rsidP="00263353">
                <w:pPr>
                  <w:rPr>
                    <w:rFonts w:cs="Arial"/>
                    <w:b/>
                  </w:rPr>
                </w:pPr>
              </w:p>
            </w:tc>
            <w:tc>
              <w:tcPr>
                <w:tcW w:w="2409" w:type="dxa"/>
              </w:tcPr>
              <w:p w14:paraId="38ABE722" w14:textId="77777777" w:rsidR="00627BEB" w:rsidRPr="00202F11" w:rsidRDefault="00627BEB" w:rsidP="00393F16">
                <w:pPr>
                  <w:widowControl w:val="0"/>
                  <w:autoSpaceDE w:val="0"/>
                  <w:autoSpaceDN w:val="0"/>
                  <w:adjustRightInd w:val="0"/>
                  <w:rPr>
                    <w:rFonts w:cs="Arial"/>
                    <w:b/>
                  </w:rPr>
                </w:pPr>
              </w:p>
            </w:tc>
          </w:tr>
          <w:tr w:rsidR="00263353" w:rsidRPr="00202F11" w14:paraId="38ABE727" w14:textId="77777777" w:rsidTr="004D09CA">
            <w:tc>
              <w:tcPr>
                <w:tcW w:w="6658" w:type="dxa"/>
              </w:tcPr>
              <w:p w14:paraId="38ABE724" w14:textId="77777777" w:rsidR="00263353" w:rsidRPr="00202F11" w:rsidRDefault="00263353" w:rsidP="00263353">
                <w:pPr>
                  <w:rPr>
                    <w:rFonts w:cs="Arial"/>
                    <w:b/>
                  </w:rPr>
                </w:pPr>
                <w:r w:rsidRPr="00202F11">
                  <w:rPr>
                    <w:rFonts w:cs="Arial"/>
                    <w:b/>
                  </w:rPr>
                  <w:t>Service Delivery</w:t>
                </w:r>
              </w:p>
              <w:p w14:paraId="38ABE725" w14:textId="77777777" w:rsidR="009F6304" w:rsidRPr="00202F11" w:rsidRDefault="00531D34" w:rsidP="00531D34">
                <w:pPr>
                  <w:rPr>
                    <w:rFonts w:cs="Arial"/>
                    <w:b/>
                  </w:rPr>
                </w:pPr>
                <w:r w:rsidRPr="00202F11">
                  <w:rPr>
                    <w:rFonts w:cs="Arial"/>
                  </w:rPr>
                  <w:t xml:space="preserve">Has knowledge and understanding of services available to users of this and related areas of work and ensures that the experience of each customer is positive and satisfactory. </w:t>
                </w:r>
              </w:p>
            </w:tc>
            <w:tc>
              <w:tcPr>
                <w:tcW w:w="2409" w:type="dxa"/>
              </w:tcPr>
              <w:p w14:paraId="38ABE726" w14:textId="77777777" w:rsidR="00263353" w:rsidRPr="00202F11" w:rsidRDefault="00263353" w:rsidP="00393F16">
                <w:pPr>
                  <w:widowControl w:val="0"/>
                  <w:autoSpaceDE w:val="0"/>
                  <w:autoSpaceDN w:val="0"/>
                  <w:adjustRightInd w:val="0"/>
                  <w:rPr>
                    <w:rFonts w:cs="Arial"/>
                    <w:b/>
                  </w:rPr>
                </w:pPr>
                <w:r w:rsidRPr="00202F11">
                  <w:rPr>
                    <w:rFonts w:cs="Arial"/>
                    <w:b/>
                  </w:rPr>
                  <w:t>Application/Interview</w:t>
                </w:r>
              </w:p>
            </w:tc>
          </w:tr>
          <w:tr w:rsidR="00627BEB" w:rsidRPr="00202F11" w14:paraId="38ABE72A" w14:textId="77777777" w:rsidTr="004D09CA">
            <w:tc>
              <w:tcPr>
                <w:tcW w:w="6658" w:type="dxa"/>
              </w:tcPr>
              <w:p w14:paraId="38ABE728" w14:textId="77777777" w:rsidR="00627BEB" w:rsidRPr="00202F11" w:rsidRDefault="00627BEB" w:rsidP="00263353">
                <w:pPr>
                  <w:rPr>
                    <w:rFonts w:cs="Arial"/>
                    <w:b/>
                  </w:rPr>
                </w:pPr>
              </w:p>
            </w:tc>
            <w:tc>
              <w:tcPr>
                <w:tcW w:w="2409" w:type="dxa"/>
              </w:tcPr>
              <w:p w14:paraId="38ABE729" w14:textId="77777777" w:rsidR="00627BEB" w:rsidRPr="00202F11" w:rsidRDefault="00627BEB" w:rsidP="00263353">
                <w:pPr>
                  <w:widowControl w:val="0"/>
                  <w:autoSpaceDE w:val="0"/>
                  <w:autoSpaceDN w:val="0"/>
                  <w:adjustRightInd w:val="0"/>
                  <w:rPr>
                    <w:rFonts w:cs="Arial"/>
                    <w:b/>
                  </w:rPr>
                </w:pPr>
              </w:p>
            </w:tc>
          </w:tr>
        </w:tbl>
        <w:p w14:paraId="38ABE72B" w14:textId="77777777" w:rsidR="00393F16" w:rsidRPr="00202F11" w:rsidRDefault="00D87D60" w:rsidP="00263353">
          <w:pPr>
            <w:spacing w:after="0" w:line="240" w:lineRule="auto"/>
            <w:rPr>
              <w:rFonts w:cs="Arial"/>
              <w:b/>
            </w:rPr>
          </w:pPr>
        </w:p>
      </w:sdtContent>
    </w:sdt>
    <w:sectPr w:rsidR="00393F16" w:rsidRPr="00202F11" w:rsidSect="001434EA">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E730" w14:textId="77777777" w:rsidR="00E275EB" w:rsidRDefault="00E275EB" w:rsidP="003363C5">
      <w:pPr>
        <w:spacing w:after="0" w:line="240" w:lineRule="auto"/>
      </w:pPr>
      <w:r>
        <w:separator/>
      </w:r>
    </w:p>
  </w:endnote>
  <w:endnote w:type="continuationSeparator" w:id="0">
    <w:p w14:paraId="38ABE731" w14:textId="77777777" w:rsidR="00E275EB" w:rsidRDefault="00E275EB"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EE7E" w14:textId="77777777" w:rsidR="007017C0" w:rsidRPr="00A813A4" w:rsidRDefault="007017C0" w:rsidP="007017C0">
    <w:pPr>
      <w:spacing w:after="0"/>
      <w:rPr>
        <w:rFonts w:ascii="Arial" w:hAnsi="Arial" w:cs="Arial"/>
        <w:sz w:val="16"/>
        <w:szCs w:val="16"/>
      </w:rPr>
    </w:pPr>
    <w:r w:rsidRPr="00A813A4">
      <w:rPr>
        <w:rFonts w:ascii="Arial" w:hAnsi="Arial" w:cs="Arial"/>
        <w:sz w:val="16"/>
        <w:szCs w:val="16"/>
      </w:rPr>
      <w:t>Sport and Fitness Centre Receptionist Band 2</w:t>
    </w:r>
  </w:p>
  <w:p w14:paraId="38ABE738" w14:textId="55EDCC28" w:rsidR="00E275EB" w:rsidRPr="007017C0" w:rsidRDefault="007017C0" w:rsidP="007017C0">
    <w:pPr>
      <w:spacing w:after="0"/>
      <w:rPr>
        <w:rFonts w:ascii="Arial" w:hAnsi="Arial" w:cs="Arial"/>
        <w:sz w:val="16"/>
        <w:szCs w:val="16"/>
      </w:rPr>
    </w:pPr>
    <w:r w:rsidRPr="00A813A4">
      <w:rPr>
        <w:rFonts w:ascii="Arial" w:hAnsi="Arial" w:cs="Arial"/>
        <w:sz w:val="16"/>
        <w:szCs w:val="16"/>
      </w:rPr>
      <w:t>August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BE72E" w14:textId="77777777" w:rsidR="00E275EB" w:rsidRDefault="00E275EB" w:rsidP="003363C5">
      <w:pPr>
        <w:spacing w:after="0" w:line="240" w:lineRule="auto"/>
      </w:pPr>
      <w:r>
        <w:separator/>
      </w:r>
    </w:p>
  </w:footnote>
  <w:footnote w:type="continuationSeparator" w:id="0">
    <w:p w14:paraId="38ABE72F" w14:textId="77777777" w:rsidR="00E275EB" w:rsidRDefault="00E275EB"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F6D12"/>
    <w:multiLevelType w:val="singleLevel"/>
    <w:tmpl w:val="C5C81D36"/>
    <w:lvl w:ilvl="0">
      <w:numFmt w:val="bullet"/>
      <w:lvlText w:val=""/>
      <w:lvlJc w:val="left"/>
      <w:pPr>
        <w:tabs>
          <w:tab w:val="num" w:pos="360"/>
        </w:tabs>
        <w:ind w:left="360" w:hanging="360"/>
      </w:pPr>
      <w:rPr>
        <w:rFonts w:ascii="Symbol" w:hAnsi="Symbol" w:hint="default"/>
      </w:rPr>
    </w:lvl>
  </w:abstractNum>
  <w:abstractNum w:abstractNumId="3" w15:restartNumberingAfterBreak="0">
    <w:nsid w:val="3BAA27B1"/>
    <w:multiLevelType w:val="hybridMultilevel"/>
    <w:tmpl w:val="B6BA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5276B"/>
    <w:multiLevelType w:val="hybridMultilevel"/>
    <w:tmpl w:val="C0C86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3"/>
  </w:num>
  <w:num w:numId="4">
    <w:abstractNumId w:val="5"/>
  </w:num>
  <w:num w:numId="5">
    <w:abstractNumId w:val="7"/>
  </w:num>
  <w:num w:numId="6">
    <w:abstractNumId w:val="6"/>
  </w:num>
  <w:num w:numId="7">
    <w:abstractNumId w:val="1"/>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E71DE"/>
    <w:rsid w:val="00110684"/>
    <w:rsid w:val="00112999"/>
    <w:rsid w:val="0012238E"/>
    <w:rsid w:val="00141E13"/>
    <w:rsid w:val="001434EA"/>
    <w:rsid w:val="001B4E85"/>
    <w:rsid w:val="001C56D2"/>
    <w:rsid w:val="00202F11"/>
    <w:rsid w:val="00234B46"/>
    <w:rsid w:val="00263353"/>
    <w:rsid w:val="00297427"/>
    <w:rsid w:val="002B4B28"/>
    <w:rsid w:val="00316BA0"/>
    <w:rsid w:val="003363C5"/>
    <w:rsid w:val="00393F16"/>
    <w:rsid w:val="003B43E9"/>
    <w:rsid w:val="003C31B1"/>
    <w:rsid w:val="003C62DE"/>
    <w:rsid w:val="003F60D3"/>
    <w:rsid w:val="00476BCE"/>
    <w:rsid w:val="004D09CA"/>
    <w:rsid w:val="004F2D83"/>
    <w:rsid w:val="00530C29"/>
    <w:rsid w:val="00531D34"/>
    <w:rsid w:val="00593B99"/>
    <w:rsid w:val="005E5702"/>
    <w:rsid w:val="00627BEB"/>
    <w:rsid w:val="006319A6"/>
    <w:rsid w:val="00650A3C"/>
    <w:rsid w:val="0066143E"/>
    <w:rsid w:val="00691E38"/>
    <w:rsid w:val="006E7B12"/>
    <w:rsid w:val="007017C0"/>
    <w:rsid w:val="00754CEA"/>
    <w:rsid w:val="0078323F"/>
    <w:rsid w:val="007E5159"/>
    <w:rsid w:val="00893CC1"/>
    <w:rsid w:val="008B0618"/>
    <w:rsid w:val="008C5FA0"/>
    <w:rsid w:val="009242C4"/>
    <w:rsid w:val="009C496B"/>
    <w:rsid w:val="009F6304"/>
    <w:rsid w:val="00A55AB5"/>
    <w:rsid w:val="00AB46F8"/>
    <w:rsid w:val="00B124F0"/>
    <w:rsid w:val="00B20457"/>
    <w:rsid w:val="00BD57C9"/>
    <w:rsid w:val="00BE2487"/>
    <w:rsid w:val="00C034A9"/>
    <w:rsid w:val="00CB5E49"/>
    <w:rsid w:val="00CC3AAF"/>
    <w:rsid w:val="00CC40E3"/>
    <w:rsid w:val="00D22524"/>
    <w:rsid w:val="00D87D60"/>
    <w:rsid w:val="00DB0BDF"/>
    <w:rsid w:val="00DC67DC"/>
    <w:rsid w:val="00E14B95"/>
    <w:rsid w:val="00E26E73"/>
    <w:rsid w:val="00E275EB"/>
    <w:rsid w:val="00EB3588"/>
    <w:rsid w:val="00F34672"/>
    <w:rsid w:val="00F447CE"/>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ABE69F"/>
  <w15:docId w15:val="{642EC625-9FF8-4975-B50D-6795EBB0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styleId="Emphasis">
    <w:name w:val="Emphasis"/>
    <w:basedOn w:val="DefaultParagraphFont"/>
    <w:uiPriority w:val="20"/>
    <w:qFormat/>
    <w:rsid w:val="00531D34"/>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70267"/>
    <w:rsid w:val="00164438"/>
    <w:rsid w:val="002821D4"/>
    <w:rsid w:val="00287E6F"/>
    <w:rsid w:val="00325407"/>
    <w:rsid w:val="00335741"/>
    <w:rsid w:val="00401E83"/>
    <w:rsid w:val="00447E55"/>
    <w:rsid w:val="006C680E"/>
    <w:rsid w:val="007C0C37"/>
    <w:rsid w:val="00BC4EA4"/>
    <w:rsid w:val="00D735BB"/>
    <w:rsid w:val="00D83D3B"/>
    <w:rsid w:val="00D90455"/>
    <w:rsid w:val="00E257D6"/>
    <w:rsid w:val="00E632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Administration</Value>
    </Category>
    <PublishingExpirationDate xmlns="http://schemas.microsoft.com/sharepoint/v3" xsi:nil="true"/>
    <PublishingStartDate xmlns="http://schemas.microsoft.com/sharepoint/v3" xsi:nil="true"/>
    <_dlc_DocId xmlns="585c7e12-cd2e-474b-aebe-d6ef31f74e10">AR7E3Z44KX3W-601479284-344</_dlc_DocId>
    <_dlc_DocIdUrl xmlns="585c7e12-cd2e-474b-aebe-d6ef31f74e10">
      <Url>https://share.hull.ac.uk/Services/HR/_layouts/15/DocIdRedir.aspx?ID=AR7E3Z44KX3W-601479284-344</Url>
      <Description>AR7E3Z44KX3W-601479284-344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2d5f716b2faf96ebddd873b966a5acd1">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523fa486a3656fe86b5934bc4c77c03a"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16DE8-F48C-4398-AB12-E10864473194}">
  <ds:schemaRefs>
    <ds:schemaRef ds:uri="http://schemas.microsoft.com/sharepoint/events"/>
  </ds:schemaRefs>
</ds:datastoreItem>
</file>

<file path=customXml/itemProps2.xml><?xml version="1.0" encoding="utf-8"?>
<ds:datastoreItem xmlns:ds="http://schemas.openxmlformats.org/officeDocument/2006/customXml" ds:itemID="{563135A3-E964-4264-969B-D9C26981F66D}">
  <ds:schemaRefs>
    <ds:schemaRef ds:uri="http://purl.org/dc/dcmitype/"/>
    <ds:schemaRef ds:uri="f7efd859-cb02-40df-8835-804025abbc6d"/>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585c7e12-cd2e-474b-aebe-d6ef31f74e10"/>
    <ds:schemaRef ds:uri="9de3c6ba-e151-4464-b625-f1998f8eb75b"/>
    <ds:schemaRef ds:uri="http://www.w3.org/XML/1998/namespace"/>
    <ds:schemaRef ds:uri="http://purl.org/dc/elements/1.1/"/>
  </ds:schemaRefs>
</ds:datastoreItem>
</file>

<file path=customXml/itemProps3.xml><?xml version="1.0" encoding="utf-8"?>
<ds:datastoreItem xmlns:ds="http://schemas.openxmlformats.org/officeDocument/2006/customXml" ds:itemID="{6636BAC9-CC99-4814-8E06-B8583A6C6A3E}">
  <ds:schemaRefs>
    <ds:schemaRef ds:uri="http://schemas.microsoft.com/sharepoint/v3/contenttype/forms"/>
  </ds:schemaRefs>
</ds:datastoreItem>
</file>

<file path=customXml/itemProps4.xml><?xml version="1.0" encoding="utf-8"?>
<ds:datastoreItem xmlns:ds="http://schemas.openxmlformats.org/officeDocument/2006/customXml" ds:itemID="{1BD9A2EE-1C31-41C7-8ECA-EE899E1B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Laura J Greaves</cp:lastModifiedBy>
  <cp:revision>2</cp:revision>
  <cp:lastPrinted>2012-02-07T11:37:00Z</cp:lastPrinted>
  <dcterms:created xsi:type="dcterms:W3CDTF">2022-11-03T13:46:00Z</dcterms:created>
  <dcterms:modified xsi:type="dcterms:W3CDTF">2022-11-03T13:46:00Z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6af070e7-755f-4daa-bac8-e559860bffff</vt:lpwstr>
  </property>
</Properties>
</file>